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7FF71" w14:textId="6505D3D1" w:rsidR="00235450" w:rsidRPr="00E90DB7" w:rsidRDefault="00235450" w:rsidP="00235450">
      <w:pPr>
        <w:jc w:val="center"/>
        <w:rPr>
          <w:rFonts w:ascii="新細明體" w:eastAsia="新細明體" w:hAnsi="新細明體" w:cs="新細明體"/>
          <w:szCs w:val="24"/>
        </w:rPr>
      </w:pPr>
      <w:r w:rsidRPr="00E90DB7">
        <w:rPr>
          <w:szCs w:val="24"/>
        </w:rPr>
        <w:t>香港理工大學專業進修學</w:t>
      </w:r>
      <w:r w:rsidRPr="00E90DB7">
        <w:rPr>
          <w:rFonts w:ascii="新細明體" w:eastAsia="新細明體" w:hAnsi="新細明體" w:cs="新細明體" w:hint="eastAsia"/>
          <w:szCs w:val="24"/>
        </w:rPr>
        <w:t>院</w:t>
      </w:r>
    </w:p>
    <w:p w14:paraId="79043111" w14:textId="15BDF43F" w:rsidR="005E15FB" w:rsidRDefault="00235450" w:rsidP="005E15FB">
      <w:pPr>
        <w:jc w:val="center"/>
        <w:rPr>
          <w:szCs w:val="24"/>
        </w:rPr>
      </w:pPr>
      <w:r w:rsidRPr="00E90DB7">
        <w:rPr>
          <w:szCs w:val="24"/>
        </w:rPr>
        <w:t>The School of Professional Education and Executive Development</w:t>
      </w:r>
    </w:p>
    <w:p w14:paraId="334FC0CC" w14:textId="77777777" w:rsidR="005E15FB" w:rsidRDefault="005E15FB" w:rsidP="005E15FB">
      <w:pPr>
        <w:jc w:val="center"/>
        <w:rPr>
          <w:szCs w:val="24"/>
        </w:rPr>
      </w:pPr>
    </w:p>
    <w:p w14:paraId="021FB70C" w14:textId="15A42D86" w:rsidR="005E15FB" w:rsidRDefault="00235450" w:rsidP="005E15FB">
      <w:pPr>
        <w:jc w:val="center"/>
        <w:rPr>
          <w:szCs w:val="24"/>
        </w:rPr>
      </w:pPr>
      <w:r w:rsidRPr="00E90DB7">
        <w:rPr>
          <w:rFonts w:ascii="Times New Roman" w:eastAsia="Times New Roman" w:hAnsi="Times New Roman" w:cs="Times New Roman"/>
          <w:kern w:val="36"/>
          <w:szCs w:val="24"/>
        </w:rPr>
        <w:t>LCS2316</w:t>
      </w:r>
    </w:p>
    <w:p w14:paraId="66E7C176" w14:textId="73FE696F" w:rsidR="00235450" w:rsidRPr="005E15FB" w:rsidRDefault="00235450" w:rsidP="005E15FB">
      <w:pPr>
        <w:jc w:val="center"/>
        <w:rPr>
          <w:szCs w:val="24"/>
        </w:rPr>
      </w:pPr>
      <w:r w:rsidRPr="00E90DB7">
        <w:rPr>
          <w:rFonts w:ascii="Times New Roman" w:eastAsia="Times New Roman" w:hAnsi="Times New Roman" w:cs="Times New Roman"/>
          <w:kern w:val="36"/>
          <w:szCs w:val="24"/>
        </w:rPr>
        <w:t>LANGUAGE CULTURE OF HONG KONG AND THE CHINESE MAINLAND</w:t>
      </w:r>
    </w:p>
    <w:p w14:paraId="09995B4A" w14:textId="17BFA58C" w:rsidR="00235450" w:rsidRPr="00E90DB7" w:rsidRDefault="00235450" w:rsidP="005A24DC">
      <w:pPr>
        <w:widowControl/>
        <w:spacing w:before="100" w:beforeAutospacing="1" w:after="100" w:afterAutospacing="1"/>
        <w:jc w:val="center"/>
        <w:outlineLvl w:val="0"/>
        <w:rPr>
          <w:rFonts w:ascii="Times New Roman" w:eastAsia="Times New Roman" w:hAnsi="Times New Roman" w:cs="Times New Roman"/>
          <w:b/>
          <w:bCs/>
          <w:kern w:val="36"/>
          <w:szCs w:val="24"/>
        </w:rPr>
      </w:pPr>
      <w:r w:rsidRPr="00E90DB7">
        <w:rPr>
          <w:rStyle w:val="st"/>
          <w:szCs w:val="24"/>
        </w:rPr>
        <w:t>中港語言及文</w:t>
      </w:r>
      <w:r w:rsidRPr="00E90DB7">
        <w:rPr>
          <w:rStyle w:val="st"/>
          <w:rFonts w:ascii="新細明體" w:eastAsia="新細明體" w:hAnsi="新細明體" w:cs="新細明體" w:hint="eastAsia"/>
          <w:szCs w:val="24"/>
        </w:rPr>
        <w:t>化</w:t>
      </w:r>
    </w:p>
    <w:p w14:paraId="3C5014FE" w14:textId="77777777" w:rsidR="00235450" w:rsidRPr="00E90DB7" w:rsidRDefault="00235450">
      <w:pPr>
        <w:rPr>
          <w:szCs w:val="24"/>
        </w:rPr>
      </w:pPr>
    </w:p>
    <w:p w14:paraId="6D23A363" w14:textId="77777777" w:rsidR="00235450" w:rsidRPr="00E90DB7" w:rsidRDefault="00235450">
      <w:pPr>
        <w:rPr>
          <w:szCs w:val="24"/>
        </w:rPr>
      </w:pPr>
    </w:p>
    <w:p w14:paraId="312F546C" w14:textId="77777777" w:rsidR="00235450" w:rsidRPr="00E90DB7" w:rsidRDefault="00235450">
      <w:pPr>
        <w:rPr>
          <w:szCs w:val="24"/>
        </w:rPr>
      </w:pPr>
    </w:p>
    <w:p w14:paraId="7FFC399D" w14:textId="77777777" w:rsidR="00235450" w:rsidRPr="00E90DB7" w:rsidRDefault="00235450">
      <w:pPr>
        <w:rPr>
          <w:szCs w:val="24"/>
        </w:rPr>
      </w:pPr>
    </w:p>
    <w:p w14:paraId="1BE4D488" w14:textId="77777777" w:rsidR="00235450" w:rsidRPr="00E90DB7" w:rsidRDefault="00235450">
      <w:pPr>
        <w:rPr>
          <w:szCs w:val="24"/>
        </w:rPr>
      </w:pPr>
    </w:p>
    <w:p w14:paraId="66055D7B" w14:textId="77777777" w:rsidR="00235450" w:rsidRPr="00E90DB7" w:rsidRDefault="00235450">
      <w:pPr>
        <w:rPr>
          <w:szCs w:val="24"/>
        </w:rPr>
      </w:pPr>
    </w:p>
    <w:p w14:paraId="1200BA52" w14:textId="77777777" w:rsidR="00235450" w:rsidRPr="00E90DB7" w:rsidRDefault="00235450">
      <w:pPr>
        <w:rPr>
          <w:szCs w:val="24"/>
        </w:rPr>
      </w:pPr>
    </w:p>
    <w:p w14:paraId="1E294C83" w14:textId="77777777" w:rsidR="00235450" w:rsidRPr="00E90DB7" w:rsidRDefault="00235450">
      <w:pPr>
        <w:rPr>
          <w:szCs w:val="24"/>
        </w:rPr>
      </w:pPr>
    </w:p>
    <w:p w14:paraId="451C1EFD" w14:textId="40F8A6F1" w:rsidR="00235450" w:rsidRPr="005A24DC" w:rsidRDefault="00E03CAF" w:rsidP="005A24DC">
      <w:pPr>
        <w:jc w:val="center"/>
        <w:rPr>
          <w:sz w:val="56"/>
          <w:szCs w:val="56"/>
        </w:rPr>
      </w:pPr>
      <w:r w:rsidRPr="005A24DC">
        <w:rPr>
          <w:rFonts w:hint="eastAsia"/>
          <w:sz w:val="56"/>
          <w:szCs w:val="56"/>
        </w:rPr>
        <w:t>從</w:t>
      </w:r>
      <w:bookmarkStart w:id="0" w:name="_Hlk39457111"/>
      <w:r w:rsidRPr="005A24DC">
        <w:rPr>
          <w:rFonts w:hint="eastAsia"/>
          <w:sz w:val="56"/>
          <w:szCs w:val="56"/>
        </w:rPr>
        <w:t>辯識</w:t>
      </w:r>
      <w:bookmarkEnd w:id="0"/>
      <w:r w:rsidRPr="005A24DC">
        <w:rPr>
          <w:rFonts w:hint="eastAsia"/>
          <w:sz w:val="56"/>
          <w:szCs w:val="56"/>
        </w:rPr>
        <w:t>角度論繁簡</w:t>
      </w:r>
    </w:p>
    <w:p w14:paraId="384A8A50" w14:textId="1EA8DDEE" w:rsidR="00235450" w:rsidRPr="00E90DB7" w:rsidRDefault="00235450">
      <w:pPr>
        <w:rPr>
          <w:szCs w:val="24"/>
        </w:rPr>
      </w:pPr>
    </w:p>
    <w:p w14:paraId="4F56B626" w14:textId="4C969C9B" w:rsidR="00235450" w:rsidRPr="00E90DB7" w:rsidRDefault="00235450">
      <w:pPr>
        <w:rPr>
          <w:szCs w:val="24"/>
        </w:rPr>
      </w:pPr>
    </w:p>
    <w:p w14:paraId="4902C71E" w14:textId="0A9D9774" w:rsidR="00235450" w:rsidRPr="00E90DB7" w:rsidRDefault="00235450">
      <w:pPr>
        <w:rPr>
          <w:szCs w:val="24"/>
        </w:rPr>
      </w:pPr>
    </w:p>
    <w:p w14:paraId="5AC7F08A" w14:textId="37C47067" w:rsidR="00235450" w:rsidRPr="00E90DB7" w:rsidRDefault="00235450">
      <w:pPr>
        <w:rPr>
          <w:szCs w:val="24"/>
        </w:rPr>
      </w:pPr>
    </w:p>
    <w:p w14:paraId="0618FA29" w14:textId="0741A91A" w:rsidR="00235450" w:rsidRPr="00E90DB7" w:rsidRDefault="00235450">
      <w:pPr>
        <w:rPr>
          <w:szCs w:val="24"/>
        </w:rPr>
      </w:pPr>
    </w:p>
    <w:p w14:paraId="7D00F261" w14:textId="285F6C53" w:rsidR="00235450" w:rsidRPr="00E90DB7" w:rsidRDefault="00235450">
      <w:pPr>
        <w:rPr>
          <w:szCs w:val="24"/>
        </w:rPr>
      </w:pPr>
    </w:p>
    <w:p w14:paraId="6FCB7402" w14:textId="6B2E51FB" w:rsidR="00235450" w:rsidRPr="00E90DB7" w:rsidRDefault="00235450">
      <w:pPr>
        <w:rPr>
          <w:szCs w:val="24"/>
        </w:rPr>
      </w:pPr>
    </w:p>
    <w:p w14:paraId="6B0C01B1" w14:textId="46A9D8B7" w:rsidR="00235450" w:rsidRPr="00E90DB7" w:rsidRDefault="00235450">
      <w:pPr>
        <w:rPr>
          <w:szCs w:val="24"/>
        </w:rPr>
      </w:pPr>
    </w:p>
    <w:p w14:paraId="7CEBB03B" w14:textId="78D4B9C5" w:rsidR="00235450" w:rsidRPr="00E90DB7" w:rsidRDefault="00235450">
      <w:pPr>
        <w:rPr>
          <w:szCs w:val="24"/>
        </w:rPr>
      </w:pPr>
    </w:p>
    <w:p w14:paraId="13E7C1F7" w14:textId="3D08DCE6" w:rsidR="00235450" w:rsidRPr="00E90DB7" w:rsidRDefault="00235450">
      <w:pPr>
        <w:rPr>
          <w:szCs w:val="24"/>
        </w:rPr>
      </w:pPr>
    </w:p>
    <w:p w14:paraId="180F37ED" w14:textId="6E3E807D" w:rsidR="00235450" w:rsidRDefault="00235450">
      <w:pPr>
        <w:rPr>
          <w:szCs w:val="24"/>
        </w:rPr>
      </w:pPr>
    </w:p>
    <w:p w14:paraId="6ED42056" w14:textId="5AE976DB" w:rsidR="005A24DC" w:rsidRDefault="005A24DC">
      <w:pPr>
        <w:rPr>
          <w:szCs w:val="24"/>
        </w:rPr>
      </w:pPr>
    </w:p>
    <w:p w14:paraId="7E95A4A6" w14:textId="4DDA76FB" w:rsidR="005A24DC" w:rsidRDefault="005A24DC">
      <w:pPr>
        <w:rPr>
          <w:szCs w:val="24"/>
        </w:rPr>
      </w:pPr>
    </w:p>
    <w:p w14:paraId="51134CA1" w14:textId="77777777" w:rsidR="005A24DC" w:rsidRPr="00E90DB7" w:rsidRDefault="005A24DC">
      <w:pPr>
        <w:rPr>
          <w:szCs w:val="24"/>
        </w:rPr>
      </w:pPr>
    </w:p>
    <w:p w14:paraId="4F662028" w14:textId="14AAB7E0" w:rsidR="00235450" w:rsidRDefault="00235450" w:rsidP="005A24DC">
      <w:pPr>
        <w:jc w:val="right"/>
        <w:rPr>
          <w:szCs w:val="24"/>
        </w:rPr>
      </w:pPr>
    </w:p>
    <w:p w14:paraId="6B1B805F" w14:textId="36C6458F" w:rsidR="00235450" w:rsidRPr="00E90DB7" w:rsidRDefault="00235450" w:rsidP="005A24DC">
      <w:pPr>
        <w:jc w:val="right"/>
        <w:rPr>
          <w:rFonts w:ascii="新細明體" w:eastAsia="新細明體" w:hAnsi="新細明體" w:cs="新細明體"/>
          <w:szCs w:val="24"/>
        </w:rPr>
      </w:pPr>
      <w:r w:rsidRPr="00E90DB7">
        <w:rPr>
          <w:rFonts w:hint="eastAsia"/>
          <w:szCs w:val="24"/>
        </w:rPr>
        <w:t>李</w:t>
      </w:r>
      <w:r w:rsidRPr="00E90DB7">
        <w:rPr>
          <w:rFonts w:ascii="新細明體" w:eastAsia="新細明體" w:hAnsi="新細明體" w:cs="新細明體" w:hint="eastAsia"/>
          <w:szCs w:val="24"/>
        </w:rPr>
        <w:t>卓邦</w:t>
      </w:r>
    </w:p>
    <w:p w14:paraId="6F674322" w14:textId="49FE31B7" w:rsidR="00235450" w:rsidRPr="00E90DB7" w:rsidRDefault="00235450" w:rsidP="005A24DC">
      <w:pPr>
        <w:jc w:val="right"/>
        <w:rPr>
          <w:rFonts w:ascii="新細明體" w:eastAsia="新細明體" w:hAnsi="新細明體" w:cs="新細明體"/>
          <w:szCs w:val="24"/>
        </w:rPr>
      </w:pPr>
      <w:r w:rsidRPr="00E90DB7">
        <w:rPr>
          <w:rFonts w:ascii="新細明體" w:eastAsia="新細明體" w:hAnsi="新細明體" w:cs="新細明體" w:hint="eastAsia"/>
          <w:szCs w:val="24"/>
        </w:rPr>
        <w:t>L</w:t>
      </w:r>
      <w:r w:rsidRPr="00E90DB7">
        <w:rPr>
          <w:rFonts w:ascii="新細明體" w:eastAsia="新細明體" w:hAnsi="新細明體" w:cs="新細明體"/>
          <w:szCs w:val="24"/>
        </w:rPr>
        <w:t>i Cheuk Pong</w:t>
      </w:r>
    </w:p>
    <w:p w14:paraId="37C61172" w14:textId="5FB8D9FC" w:rsidR="00235450" w:rsidRPr="00E90DB7" w:rsidRDefault="00235450" w:rsidP="005A24DC">
      <w:pPr>
        <w:jc w:val="right"/>
        <w:rPr>
          <w:rFonts w:ascii="新細明體-ExtB" w:eastAsia="新細明體-ExtB" w:hAnsi="新細明體-ExtB" w:cs="新細明體-ExtB"/>
          <w:szCs w:val="24"/>
        </w:rPr>
      </w:pPr>
      <w:r w:rsidRPr="00E90DB7">
        <w:rPr>
          <w:rFonts w:ascii="新細明體-ExtB" w:eastAsia="新細明體-ExtB" w:hAnsi="新細明體-ExtB" w:cs="新細明體-ExtB" w:hint="eastAsia"/>
          <w:szCs w:val="24"/>
        </w:rPr>
        <w:t>1</w:t>
      </w:r>
      <w:r w:rsidRPr="00E90DB7">
        <w:rPr>
          <w:rFonts w:ascii="新細明體-ExtB" w:eastAsia="新細明體-ExtB" w:hAnsi="新細明體-ExtB" w:cs="新細明體-ExtB"/>
          <w:szCs w:val="24"/>
        </w:rPr>
        <w:t>9023013s</w:t>
      </w:r>
    </w:p>
    <w:p w14:paraId="6710B509" w14:textId="349E8A66" w:rsidR="003458E7" w:rsidRDefault="005A24DC" w:rsidP="003458E7">
      <w:pPr>
        <w:jc w:val="right"/>
        <w:rPr>
          <w:rFonts w:ascii="新細明體" w:eastAsia="新細明體" w:hAnsi="新細明體" w:cs="新細明體"/>
          <w:szCs w:val="24"/>
        </w:rPr>
      </w:pPr>
      <w:r>
        <w:rPr>
          <w:rFonts w:ascii="新細明體" w:eastAsia="新細明體" w:hAnsi="新細明體" w:cs="新細明體" w:hint="eastAsia"/>
          <w:szCs w:val="24"/>
        </w:rPr>
        <w:t>二零二零年五月</w:t>
      </w:r>
    </w:p>
    <w:p w14:paraId="413049C4" w14:textId="48341017" w:rsidR="003458E7" w:rsidRDefault="003458E7" w:rsidP="003458E7">
      <w:pPr>
        <w:jc w:val="right"/>
        <w:rPr>
          <w:rFonts w:ascii="新細明體" w:eastAsia="新細明體" w:hAnsi="新細明體" w:cs="新細明體" w:hint="eastAsia"/>
          <w:szCs w:val="24"/>
        </w:rPr>
      </w:pPr>
      <w:r>
        <w:rPr>
          <w:rFonts w:ascii="新細明體" w:eastAsia="新細明體" w:hAnsi="新細明體" w:cs="新細明體" w:hint="eastAsia"/>
          <w:szCs w:val="24"/>
        </w:rPr>
        <w:t>201</w:t>
      </w:r>
      <w:r>
        <w:rPr>
          <w:rFonts w:ascii="新細明體" w:eastAsia="新細明體" w:hAnsi="新細明體" w:cs="新細明體" w:hint="eastAsia"/>
          <w:szCs w:val="24"/>
          <w:lang w:eastAsia="zh-HK"/>
        </w:rPr>
        <w:t>班</w:t>
      </w:r>
    </w:p>
    <w:p w14:paraId="6ADFEBD9" w14:textId="7AE41AFA" w:rsidR="00235450" w:rsidRPr="00E90DB7" w:rsidRDefault="00D64546" w:rsidP="00D64546">
      <w:pPr>
        <w:pStyle w:val="a9"/>
        <w:numPr>
          <w:ilvl w:val="0"/>
          <w:numId w:val="1"/>
        </w:numPr>
        <w:ind w:leftChars="0"/>
        <w:jc w:val="center"/>
        <w:rPr>
          <w:rFonts w:ascii="新細明體" w:eastAsia="新細明體" w:hAnsi="新細明體" w:cs="新細明體"/>
          <w:szCs w:val="24"/>
        </w:rPr>
      </w:pPr>
      <w:r w:rsidRPr="00E90DB7">
        <w:rPr>
          <w:rFonts w:ascii="新細明體" w:eastAsia="新細明體" w:hAnsi="新細明體" w:cs="新細明體" w:hint="eastAsia"/>
          <w:szCs w:val="24"/>
        </w:rPr>
        <w:lastRenderedPageBreak/>
        <w:t>引</w:t>
      </w:r>
      <w:r w:rsidR="004206EE" w:rsidRPr="00E90DB7">
        <w:rPr>
          <w:rFonts w:ascii="新細明體" w:eastAsia="新細明體" w:hAnsi="新細明體" w:cs="新細明體" w:hint="eastAsia"/>
          <w:szCs w:val="24"/>
        </w:rPr>
        <w:t>言</w:t>
      </w:r>
    </w:p>
    <w:p w14:paraId="47A447A4" w14:textId="77777777" w:rsidR="005A24DC" w:rsidRDefault="004A10D2" w:rsidP="005A24DC">
      <w:pPr>
        <w:ind w:firstLine="480"/>
        <w:rPr>
          <w:rFonts w:ascii="新細明體" w:eastAsia="新細明體" w:hAnsi="新細明體" w:cs="新細明體"/>
          <w:szCs w:val="24"/>
        </w:rPr>
        <w:sectPr w:rsidR="005A24DC">
          <w:pgSz w:w="11906" w:h="16838"/>
          <w:pgMar w:top="1440" w:right="1800" w:bottom="1440" w:left="1800" w:header="851" w:footer="992" w:gutter="0"/>
          <w:cols w:space="425"/>
          <w:docGrid w:type="lines" w:linePitch="360"/>
        </w:sectPr>
      </w:pPr>
      <w:r w:rsidRPr="00E90DB7">
        <w:rPr>
          <w:rFonts w:ascii="新細明體" w:eastAsia="新細明體" w:hAnsi="新細明體" w:cs="新細明體" w:hint="eastAsia"/>
          <w:szCs w:val="24"/>
        </w:rPr>
        <w:t>從廿十世紀初開始，</w:t>
      </w:r>
      <w:r w:rsidR="00501698" w:rsidRPr="00E90DB7">
        <w:rPr>
          <w:rFonts w:ascii="新細明體" w:eastAsia="新細明體" w:hAnsi="新細明體" w:cs="新細明體" w:hint="eastAsia"/>
          <w:szCs w:val="24"/>
        </w:rPr>
        <w:t>為提高識字率減少文盲</w:t>
      </w:r>
      <w:r w:rsidR="00E03CAF" w:rsidRPr="00E90DB7">
        <w:rPr>
          <w:rFonts w:ascii="新細明體" w:eastAsia="新細明體" w:hAnsi="新細明體" w:cs="新細明體" w:hint="eastAsia"/>
          <w:szCs w:val="24"/>
        </w:rPr>
        <w:t>，</w:t>
      </w:r>
      <w:r w:rsidRPr="00E90DB7">
        <w:rPr>
          <w:rFonts w:ascii="新細明體" w:eastAsia="新細明體" w:hAnsi="新細明體" w:cs="新細明體" w:hint="eastAsia"/>
          <w:szCs w:val="24"/>
        </w:rPr>
        <w:t>中文字改革被</w:t>
      </w:r>
      <w:r w:rsidR="00E03CAF" w:rsidRPr="00E90DB7">
        <w:rPr>
          <w:rFonts w:ascii="新細明體" w:eastAsia="新細明體" w:hAnsi="新細明體" w:cs="新細明體" w:hint="eastAsia"/>
          <w:szCs w:val="24"/>
        </w:rPr>
        <w:t>多名學者</w:t>
      </w:r>
      <w:r w:rsidRPr="00E90DB7">
        <w:rPr>
          <w:rFonts w:ascii="新細明體" w:eastAsia="新細明體" w:hAnsi="新細明體" w:cs="新細明體" w:hint="eastAsia"/>
          <w:szCs w:val="24"/>
        </w:rPr>
        <w:t>提出距離至今約有百年歷史。</w:t>
      </w:r>
      <w:r w:rsidR="00501698" w:rsidRPr="00E90DB7">
        <w:rPr>
          <w:rFonts w:ascii="新細明體" w:eastAsia="新細明體" w:hAnsi="新細明體" w:cs="新細明體" w:hint="eastAsia"/>
          <w:szCs w:val="24"/>
        </w:rPr>
        <w:t>實際使用則從一九五六年簡體字正式發表，距離至今七十多年，</w:t>
      </w:r>
      <w:r w:rsidR="00E03CAF" w:rsidRPr="00E90DB7">
        <w:rPr>
          <w:rFonts w:ascii="新細明體" w:eastAsia="新細明體" w:hAnsi="新細明體" w:cs="新細明體" w:hint="eastAsia"/>
          <w:szCs w:val="24"/>
        </w:rPr>
        <w:t>但</w:t>
      </w:r>
      <w:r w:rsidRPr="00E90DB7">
        <w:rPr>
          <w:rFonts w:ascii="新細明體" w:eastAsia="新細明體" w:hAnsi="新細明體" w:cs="新細明體" w:hint="eastAsia"/>
          <w:szCs w:val="24"/>
        </w:rPr>
        <w:t>簡體字對中文使用者辯識文字有多大幫助？</w:t>
      </w:r>
      <w:r w:rsidR="00501698" w:rsidRPr="00E90DB7">
        <w:rPr>
          <w:rFonts w:ascii="新細明體" w:eastAsia="新細明體" w:hAnsi="新細明體" w:cs="新細明體" w:hint="eastAsia"/>
          <w:szCs w:val="24"/>
        </w:rPr>
        <w:t>簡體字</w:t>
      </w:r>
      <w:r w:rsidR="00E507BD" w:rsidRPr="00E90DB7">
        <w:rPr>
          <w:rFonts w:ascii="新細明體" w:eastAsia="新細明體" w:hAnsi="新細明體" w:cs="新細明體" w:hint="eastAsia"/>
          <w:szCs w:val="24"/>
        </w:rPr>
        <w:t>於</w:t>
      </w:r>
      <w:r w:rsidR="00501698" w:rsidRPr="00E90DB7">
        <w:rPr>
          <w:rFonts w:ascii="新細明體" w:eastAsia="新細明體" w:hAnsi="新細明體" w:cs="新細明體" w:hint="eastAsia"/>
          <w:szCs w:val="24"/>
        </w:rPr>
        <w:t>辯</w:t>
      </w:r>
      <w:r w:rsidR="00E507BD" w:rsidRPr="00E90DB7">
        <w:rPr>
          <w:rFonts w:ascii="新細明體" w:eastAsia="新細明體" w:hAnsi="新細明體" w:cs="新細明體" w:hint="eastAsia"/>
          <w:szCs w:val="24"/>
        </w:rPr>
        <w:t>識</w:t>
      </w:r>
      <w:r w:rsidR="00501698" w:rsidRPr="00E90DB7">
        <w:rPr>
          <w:rFonts w:ascii="新細明體" w:eastAsia="新細明體" w:hAnsi="新細明體" w:cs="新細明體" w:hint="eastAsia"/>
          <w:szCs w:val="24"/>
        </w:rPr>
        <w:t>上是否有優越性？</w:t>
      </w:r>
      <w:r w:rsidR="00E507BD" w:rsidRPr="00E90DB7">
        <w:rPr>
          <w:rFonts w:ascii="新細明體" w:eastAsia="新細明體" w:hAnsi="新細明體" w:cs="新細明體" w:hint="eastAsia"/>
          <w:szCs w:val="24"/>
        </w:rPr>
        <w:t>更甚的是從簡體字可否理解繁體字乃至古字？</w:t>
      </w:r>
      <w:r w:rsidR="00D64546" w:rsidRPr="00E90DB7">
        <w:rPr>
          <w:rFonts w:ascii="新細明體" w:eastAsia="新細明體" w:hAnsi="新細明體" w:cs="新細明體" w:hint="eastAsia"/>
          <w:szCs w:val="24"/>
        </w:rPr>
        <w:t>本文在於分析簡體字的歷史、由來與構造而論述簡體字使用者與繁體使用者之間對文字辯識的不同與影響。</w:t>
      </w:r>
    </w:p>
    <w:p w14:paraId="4BC4C4D5" w14:textId="06509AB8" w:rsidR="00D64546" w:rsidRPr="00E90DB7" w:rsidRDefault="004217FA" w:rsidP="004217FA">
      <w:pPr>
        <w:pStyle w:val="a9"/>
        <w:numPr>
          <w:ilvl w:val="0"/>
          <w:numId w:val="1"/>
        </w:numPr>
        <w:ind w:leftChars="0"/>
        <w:jc w:val="center"/>
        <w:rPr>
          <w:rFonts w:ascii="新細明體" w:eastAsia="新細明體" w:hAnsi="新細明體" w:cs="新細明體"/>
          <w:szCs w:val="24"/>
        </w:rPr>
      </w:pPr>
      <w:r w:rsidRPr="00E90DB7">
        <w:rPr>
          <w:rFonts w:ascii="新細明體" w:eastAsia="新細明體" w:hAnsi="新細明體" w:cs="新細明體" w:hint="eastAsia"/>
          <w:szCs w:val="24"/>
        </w:rPr>
        <w:lastRenderedPageBreak/>
        <w:t>近似字現象對於辯識的影響</w:t>
      </w:r>
    </w:p>
    <w:p w14:paraId="7834882F" w14:textId="03F6BAAD" w:rsidR="004217FA" w:rsidRPr="00E90DB7" w:rsidRDefault="004217FA" w:rsidP="006C6A36">
      <w:pPr>
        <w:ind w:firstLine="480"/>
        <w:rPr>
          <w:rFonts w:ascii="新細明體" w:eastAsia="新細明體" w:hAnsi="新細明體" w:cs="新細明體"/>
          <w:szCs w:val="24"/>
        </w:rPr>
      </w:pPr>
      <w:r w:rsidRPr="00E90DB7">
        <w:rPr>
          <w:rFonts w:ascii="新細明體" w:eastAsia="新細明體" w:hAnsi="新細明體" w:cs="新細明體" w:hint="eastAsia"/>
          <w:szCs w:val="24"/>
        </w:rPr>
        <w:t>近似字指文字結構接近而意思不同的文字，而</w:t>
      </w:r>
      <w:r w:rsidRPr="00E90DB7">
        <w:rPr>
          <w:rFonts w:ascii="新細明體" w:eastAsia="新細明體" w:hAnsi="新細明體" w:cs="新細明體" w:hint="eastAsia"/>
          <w:szCs w:val="24"/>
          <w:lang w:eastAsia="zh-HK"/>
        </w:rPr>
        <w:t>近似</w:t>
      </w:r>
      <w:r w:rsidRPr="00E90DB7">
        <w:rPr>
          <w:rFonts w:ascii="新細明體" w:eastAsia="新細明體" w:hAnsi="新細明體" w:cs="新細明體" w:hint="eastAsia"/>
          <w:szCs w:val="24"/>
        </w:rPr>
        <w:t>字相似的外形結構往往會增加辨別的難度。對於任何一位中文學習者，</w:t>
      </w:r>
      <w:r w:rsidRPr="00E90DB7">
        <w:rPr>
          <w:rFonts w:ascii="新細明體" w:eastAsia="新細明體" w:hAnsi="新細明體" w:cs="新細明體" w:hint="eastAsia"/>
          <w:szCs w:val="24"/>
          <w:lang w:eastAsia="zh-HK"/>
        </w:rPr>
        <w:t>近似</w:t>
      </w:r>
      <w:r w:rsidRPr="00E90DB7">
        <w:rPr>
          <w:rFonts w:ascii="新細明體" w:eastAsia="新細明體" w:hAnsi="新細明體" w:cs="新細明體" w:hint="eastAsia"/>
          <w:szCs w:val="24"/>
        </w:rPr>
        <w:t>字是一個學習障礙。因而簡繁不同造就了不同的近似字現象影響了學習難度。</w:t>
      </w:r>
    </w:p>
    <w:p w14:paraId="59341797" w14:textId="77777777" w:rsidR="006C6A36" w:rsidRPr="00E90DB7" w:rsidRDefault="006C6A36" w:rsidP="006C6A36">
      <w:pPr>
        <w:rPr>
          <w:rFonts w:ascii="新細明體" w:eastAsia="新細明體" w:hAnsi="新細明體" w:cs="新細明體"/>
          <w:szCs w:val="24"/>
        </w:rPr>
      </w:pPr>
    </w:p>
    <w:p w14:paraId="145173A6" w14:textId="732C84C8" w:rsidR="004217FA" w:rsidRPr="00E90DB7" w:rsidRDefault="006C6A36" w:rsidP="006C6A36">
      <w:pPr>
        <w:pStyle w:val="a9"/>
        <w:numPr>
          <w:ilvl w:val="0"/>
          <w:numId w:val="2"/>
        </w:numPr>
        <w:ind w:leftChars="0"/>
        <w:jc w:val="center"/>
        <w:rPr>
          <w:rFonts w:ascii="新細明體" w:eastAsia="新細明體" w:hAnsi="新細明體" w:cs="新細明體"/>
          <w:szCs w:val="24"/>
        </w:rPr>
      </w:pPr>
      <w:r w:rsidRPr="00E90DB7">
        <w:rPr>
          <w:rFonts w:ascii="新細明體" w:eastAsia="新細明體" w:hAnsi="新細明體" w:cs="新細明體" w:hint="eastAsia"/>
          <w:szCs w:val="24"/>
        </w:rPr>
        <w:t>中文文字結構</w:t>
      </w:r>
    </w:p>
    <w:p w14:paraId="02915015" w14:textId="12951893" w:rsidR="00941FB3" w:rsidRPr="00E90DB7" w:rsidRDefault="009B3B06" w:rsidP="00941FB3">
      <w:pPr>
        <w:ind w:firstLine="360"/>
        <w:rPr>
          <w:rFonts w:ascii="新細明體" w:eastAsia="新細明體" w:hAnsi="新細明體" w:cs="新細明體"/>
          <w:szCs w:val="24"/>
        </w:rPr>
      </w:pPr>
      <w:r w:rsidRPr="00E90DB7">
        <w:rPr>
          <w:rStyle w:val="popuptext"/>
          <w:rFonts w:hint="eastAsia"/>
          <w:szCs w:val="24"/>
          <w:lang w:eastAsia="zh-HK"/>
        </w:rPr>
        <w:t>中文文字造字法中形聲由</w:t>
      </w:r>
      <w:r w:rsidR="00167146" w:rsidRPr="00E90DB7">
        <w:rPr>
          <w:rStyle w:val="popuptext"/>
          <w:rFonts w:hint="eastAsia"/>
          <w:szCs w:val="24"/>
        </w:rPr>
        <w:t>帶有意思的</w:t>
      </w:r>
      <w:r w:rsidR="00167146" w:rsidRPr="00E90DB7">
        <w:rPr>
          <w:rStyle w:val="popuptext"/>
          <w:rFonts w:hint="eastAsia"/>
          <w:szCs w:val="24"/>
          <w:lang w:eastAsia="zh-HK"/>
        </w:rPr>
        <w:t>形</w:t>
      </w:r>
      <w:r w:rsidR="00167146" w:rsidRPr="00E90DB7">
        <w:rPr>
          <w:rStyle w:val="popuptext"/>
          <w:rFonts w:ascii="新細明體" w:eastAsia="新細明體" w:hAnsi="新細明體" w:cs="新細明體" w:hint="eastAsia"/>
          <w:szCs w:val="24"/>
        </w:rPr>
        <w:t>旁結合表示聲音的聲旁組合而成。因此同音的</w:t>
      </w:r>
      <w:r w:rsidR="00167146" w:rsidRPr="00E90DB7">
        <w:rPr>
          <w:rStyle w:val="popuptext"/>
          <w:rFonts w:hint="eastAsia"/>
          <w:szCs w:val="24"/>
          <w:lang w:eastAsia="zh-HK"/>
        </w:rPr>
        <w:t>形聲</w:t>
      </w:r>
      <w:r w:rsidR="00167146" w:rsidRPr="00E90DB7">
        <w:rPr>
          <w:rStyle w:val="popuptext"/>
          <w:rFonts w:hint="eastAsia"/>
          <w:szCs w:val="24"/>
        </w:rPr>
        <w:t>字往往會有一定的相似性。而中文字中帶有</w:t>
      </w:r>
      <w:r w:rsidR="00167146" w:rsidRPr="00E90DB7">
        <w:rPr>
          <w:rStyle w:val="popuptext"/>
          <w:rFonts w:ascii="新細明體" w:eastAsia="新細明體" w:hAnsi="新細明體" w:cs="新細明體" w:hint="eastAsia"/>
          <w:szCs w:val="24"/>
        </w:rPr>
        <w:t>聲旁的文字數量根據《</w:t>
      </w:r>
      <w:r w:rsidR="00167146" w:rsidRPr="00E90DB7">
        <w:rPr>
          <w:rFonts w:ascii="新細明體" w:eastAsia="新細明體" w:hAnsi="新細明體" w:cs="新細明體" w:hint="eastAsia"/>
          <w:szCs w:val="24"/>
        </w:rPr>
        <w:t>中國語文的時代演進》記載大概佔字百分之八十一，而</w:t>
      </w:r>
      <w:r w:rsidR="00167146" w:rsidRPr="00E90DB7">
        <w:rPr>
          <w:szCs w:val="24"/>
        </w:rPr>
        <w:t>聲旁</w:t>
      </w:r>
      <w:r w:rsidR="00167146" w:rsidRPr="00E90DB7">
        <w:rPr>
          <w:rFonts w:ascii="新細明體" w:eastAsia="新細明體" w:hAnsi="新細明體" w:cs="新細明體" w:hint="eastAsia"/>
          <w:szCs w:val="24"/>
        </w:rPr>
        <w:t>字有百分之十七。可得出結論中文字每五個字就使用同一個聲旁，</w:t>
      </w:r>
      <w:r w:rsidR="006A48EB" w:rsidRPr="00E90DB7">
        <w:rPr>
          <w:rFonts w:ascii="新細明體" w:eastAsia="新細明體" w:hAnsi="新細明體" w:cs="新細明體" w:hint="eastAsia"/>
          <w:szCs w:val="24"/>
        </w:rPr>
        <w:t>因此可以推論出中文字近似字情況比比皆是。</w:t>
      </w:r>
      <w:r w:rsidR="00941FB3" w:rsidRPr="00E90DB7">
        <w:rPr>
          <w:rFonts w:ascii="新細明體" w:eastAsia="新細明體" w:hAnsi="新細明體" w:cs="新細明體"/>
          <w:szCs w:val="24"/>
        </w:rPr>
        <w:t>但亦因為造字法的原因，當掌握造字的方式時，利有帶有意思的</w:t>
      </w:r>
      <w:r w:rsidR="00941FB3" w:rsidRPr="00E90DB7">
        <w:rPr>
          <w:rStyle w:val="popuptext"/>
          <w:rFonts w:hint="eastAsia"/>
          <w:szCs w:val="24"/>
          <w:lang w:eastAsia="zh-HK"/>
        </w:rPr>
        <w:t>形</w:t>
      </w:r>
      <w:r w:rsidR="00941FB3" w:rsidRPr="00E90DB7">
        <w:rPr>
          <w:rStyle w:val="popuptext"/>
          <w:rFonts w:ascii="新細明體" w:eastAsia="新細明體" w:hAnsi="新細明體" w:cs="新細明體" w:hint="eastAsia"/>
          <w:szCs w:val="24"/>
        </w:rPr>
        <w:t>旁可以輕鬆分別不同</w:t>
      </w:r>
      <w:r w:rsidR="00941FB3" w:rsidRPr="00E90DB7">
        <w:rPr>
          <w:rStyle w:val="popuptext"/>
          <w:rFonts w:hint="eastAsia"/>
          <w:szCs w:val="24"/>
          <w:lang w:eastAsia="zh-HK"/>
        </w:rPr>
        <w:t>形</w:t>
      </w:r>
      <w:r w:rsidR="00941FB3" w:rsidRPr="00E90DB7">
        <w:rPr>
          <w:rStyle w:val="popuptext"/>
          <w:rFonts w:ascii="新細明體" w:eastAsia="新細明體" w:hAnsi="新細明體" w:cs="新細明體" w:hint="eastAsia"/>
          <w:szCs w:val="24"/>
        </w:rPr>
        <w:t>旁的近似字。但假如</w:t>
      </w:r>
      <w:r w:rsidR="00941FB3" w:rsidRPr="00E90DB7">
        <w:rPr>
          <w:rFonts w:ascii="新細明體" w:eastAsia="新細明體" w:hAnsi="新細明體" w:cs="新細明體" w:hint="eastAsia"/>
          <w:szCs w:val="24"/>
        </w:rPr>
        <w:t>形旁相似的</w:t>
      </w:r>
      <w:r w:rsidR="00941FB3" w:rsidRPr="00E90DB7">
        <w:rPr>
          <w:rFonts w:ascii="新細明體" w:eastAsia="新細明體" w:hAnsi="新細明體" w:cs="新細明體" w:hint="eastAsia"/>
          <w:szCs w:val="24"/>
          <w:lang w:eastAsia="zh-HK"/>
        </w:rPr>
        <w:t>話</w:t>
      </w:r>
      <w:r w:rsidR="00941FB3" w:rsidRPr="00E90DB7">
        <w:rPr>
          <w:rFonts w:ascii="新細明體" w:eastAsia="新細明體" w:hAnsi="新細明體" w:cs="新細明體" w:hint="eastAsia"/>
          <w:szCs w:val="24"/>
        </w:rPr>
        <w:t>則會造成極易混淆的近</w:t>
      </w:r>
      <w:r w:rsidR="00941FB3" w:rsidRPr="00E90DB7">
        <w:rPr>
          <w:rFonts w:ascii="新細明體" w:eastAsia="新細明體" w:hAnsi="新細明體" w:cs="新細明體" w:hint="eastAsia"/>
          <w:szCs w:val="24"/>
          <w:lang w:eastAsia="zh-HK"/>
        </w:rPr>
        <w:t>似字，如</w:t>
      </w:r>
      <w:r w:rsidR="00941FB3" w:rsidRPr="00E90DB7">
        <w:rPr>
          <w:rFonts w:ascii="新細明體" w:eastAsia="新細明體" w:hAnsi="新細明體" w:cs="新細明體" w:hint="eastAsia"/>
          <w:szCs w:val="24"/>
        </w:rPr>
        <w:t>「待」、「侍」。</w:t>
      </w:r>
    </w:p>
    <w:p w14:paraId="520A8383" w14:textId="78640DEE" w:rsidR="006A48EB" w:rsidRPr="00E90DB7" w:rsidRDefault="006A48EB" w:rsidP="00167146">
      <w:pPr>
        <w:ind w:firstLine="360"/>
        <w:rPr>
          <w:rFonts w:ascii="新細明體" w:eastAsia="新細明體" w:hAnsi="新細明體" w:cs="新細明體"/>
          <w:szCs w:val="24"/>
        </w:rPr>
      </w:pPr>
    </w:p>
    <w:p w14:paraId="31775F65" w14:textId="4E67B2CB" w:rsidR="006A48EB" w:rsidRPr="00E90DB7" w:rsidRDefault="006A48EB" w:rsidP="006A48EB">
      <w:pPr>
        <w:pStyle w:val="a9"/>
        <w:numPr>
          <w:ilvl w:val="0"/>
          <w:numId w:val="2"/>
        </w:numPr>
        <w:ind w:leftChars="0"/>
        <w:jc w:val="center"/>
        <w:rPr>
          <w:rFonts w:ascii="新細明體" w:eastAsia="新細明體" w:hAnsi="新細明體" w:cs="新細明體"/>
          <w:szCs w:val="24"/>
        </w:rPr>
      </w:pPr>
      <w:r w:rsidRPr="00E90DB7">
        <w:rPr>
          <w:rFonts w:ascii="新細明體" w:eastAsia="新細明體" w:hAnsi="新細明體" w:cs="新細明體" w:hint="eastAsia"/>
          <w:szCs w:val="24"/>
        </w:rPr>
        <w:t>繁簡字不同近似字</w:t>
      </w:r>
    </w:p>
    <w:p w14:paraId="660AF0B1" w14:textId="18AEC770" w:rsidR="006A48EB" w:rsidRPr="00E90DB7" w:rsidRDefault="006A48EB" w:rsidP="006A48EB">
      <w:pPr>
        <w:rPr>
          <w:rFonts w:ascii="新細明體" w:eastAsia="新細明體" w:hAnsi="新細明體" w:cs="新細明體"/>
          <w:szCs w:val="24"/>
        </w:rPr>
      </w:pPr>
      <w:r w:rsidRPr="00E90DB7">
        <w:rPr>
          <w:rFonts w:ascii="新細明體" w:eastAsia="新細明體" w:hAnsi="新細明體" w:cs="新細明體" w:hint="eastAsia"/>
          <w:szCs w:val="24"/>
        </w:rPr>
        <w:t>中文文字因造字法而帶有大量相似的字形，但當繁體字簡化後會做成不同的影響</w:t>
      </w:r>
      <w:r w:rsidR="00862D9D" w:rsidRPr="00E90DB7">
        <w:rPr>
          <w:rFonts w:ascii="新細明體" w:eastAsia="新細明體" w:hAnsi="新細明體" w:cs="新細明體" w:hint="eastAsia"/>
          <w:szCs w:val="24"/>
        </w:rPr>
        <w:t>：</w:t>
      </w:r>
      <w:r w:rsidRPr="00E90DB7">
        <w:rPr>
          <w:rFonts w:ascii="新細明體" w:eastAsia="新細明體" w:hAnsi="新細明體" w:cs="新細明體" w:hint="eastAsia"/>
          <w:szCs w:val="24"/>
        </w:rPr>
        <w:t>繁體字較簡體字易於辯認、</w:t>
      </w:r>
      <w:r w:rsidR="00862D9D" w:rsidRPr="00E90DB7">
        <w:rPr>
          <w:rFonts w:ascii="新細明體" w:eastAsia="新細明體" w:hAnsi="新細明體" w:cs="新細明體" w:hint="eastAsia"/>
          <w:szCs w:val="24"/>
        </w:rPr>
        <w:t>簡體字較繁體字易於辯認、兩者無分別。</w:t>
      </w:r>
    </w:p>
    <w:p w14:paraId="0425DBB3" w14:textId="77777777" w:rsidR="00862D9D" w:rsidRPr="00E90DB7" w:rsidRDefault="00862D9D" w:rsidP="006A48EB">
      <w:pPr>
        <w:rPr>
          <w:rFonts w:ascii="新細明體" w:eastAsia="新細明體" w:hAnsi="新細明體" w:cs="新細明體"/>
          <w:szCs w:val="24"/>
        </w:rPr>
      </w:pPr>
    </w:p>
    <w:p w14:paraId="66024D52" w14:textId="194278FE" w:rsidR="00862D9D" w:rsidRPr="00E90DB7" w:rsidRDefault="00862D9D" w:rsidP="006A48EB">
      <w:pPr>
        <w:rPr>
          <w:rFonts w:ascii="新細明體" w:eastAsia="新細明體" w:hAnsi="新細明體" w:cs="新細明體"/>
          <w:szCs w:val="24"/>
        </w:rPr>
      </w:pPr>
      <w:r w:rsidRPr="00E90DB7">
        <w:rPr>
          <w:rFonts w:ascii="新細明體" w:eastAsia="新細明體" w:hAnsi="新細明體" w:cs="新細明體" w:hint="eastAsia"/>
          <w:szCs w:val="24"/>
        </w:rPr>
        <w:t>繁體字較簡體字易於辯認</w:t>
      </w:r>
    </w:p>
    <w:p w14:paraId="5985B55C" w14:textId="77777777" w:rsidR="006C6A36" w:rsidRPr="00E90DB7" w:rsidRDefault="006C6A36" w:rsidP="00862D9D">
      <w:pPr>
        <w:numPr>
          <w:ilvl w:val="0"/>
          <w:numId w:val="4"/>
        </w:numPr>
        <w:rPr>
          <w:rFonts w:ascii="新細明體" w:eastAsia="新細明體" w:hAnsi="新細明體" w:cs="新細明體"/>
          <w:szCs w:val="24"/>
        </w:rPr>
      </w:pPr>
      <w:r w:rsidRPr="00E90DB7">
        <w:rPr>
          <w:rFonts w:ascii="新細明體" w:eastAsia="新細明體" w:hAnsi="新細明體" w:cs="新細明體"/>
          <w:szCs w:val="24"/>
        </w:rPr>
        <w:t>广（廣）、厂（廠）</w:t>
      </w:r>
    </w:p>
    <w:p w14:paraId="798B6FF2" w14:textId="77777777" w:rsidR="006C6A36" w:rsidRPr="00E90DB7" w:rsidRDefault="006C6A36" w:rsidP="00862D9D">
      <w:pPr>
        <w:numPr>
          <w:ilvl w:val="0"/>
          <w:numId w:val="4"/>
        </w:numPr>
        <w:rPr>
          <w:rFonts w:ascii="新細明體" w:eastAsia="新細明體" w:hAnsi="新細明體" w:cs="新細明體"/>
          <w:szCs w:val="24"/>
        </w:rPr>
      </w:pPr>
      <w:r w:rsidRPr="00E90DB7">
        <w:rPr>
          <w:rFonts w:ascii="新細明體" w:eastAsia="新細明體" w:hAnsi="新細明體" w:cs="新細明體"/>
          <w:szCs w:val="24"/>
        </w:rPr>
        <w:t>庄（莊）、压（壓）</w:t>
      </w:r>
    </w:p>
    <w:p w14:paraId="75529BD5" w14:textId="77777777" w:rsidR="00862D9D" w:rsidRPr="00E90DB7" w:rsidRDefault="006C6A36" w:rsidP="00862D9D">
      <w:pPr>
        <w:numPr>
          <w:ilvl w:val="0"/>
          <w:numId w:val="4"/>
        </w:numPr>
        <w:rPr>
          <w:rFonts w:ascii="新細明體" w:eastAsia="新細明體" w:hAnsi="新細明體" w:cs="新細明體"/>
          <w:szCs w:val="24"/>
        </w:rPr>
      </w:pPr>
      <w:r w:rsidRPr="00E90DB7">
        <w:rPr>
          <w:rFonts w:ascii="新細明體" w:eastAsia="新細明體" w:hAnsi="新細明體" w:cs="新細明體"/>
          <w:szCs w:val="24"/>
        </w:rPr>
        <w:t>韦（韋）、书（書）</w:t>
      </w:r>
    </w:p>
    <w:p w14:paraId="7D314392" w14:textId="3B6A047F" w:rsidR="006C6A36" w:rsidRPr="00E90DB7" w:rsidRDefault="00862D9D" w:rsidP="00862D9D">
      <w:pPr>
        <w:numPr>
          <w:ilvl w:val="0"/>
          <w:numId w:val="4"/>
        </w:numPr>
        <w:rPr>
          <w:rFonts w:ascii="新細明體" w:eastAsia="新細明體" w:hAnsi="新細明體" w:cs="新細明體"/>
          <w:szCs w:val="24"/>
        </w:rPr>
      </w:pPr>
      <w:r w:rsidRPr="00E90DB7">
        <w:rPr>
          <w:rFonts w:ascii="新細明體" w:eastAsia="新細明體" w:hAnsi="新細明體" w:cs="新細明體" w:hint="eastAsia"/>
          <w:szCs w:val="24"/>
        </w:rPr>
        <w:t>丛</w:t>
      </w:r>
      <w:r w:rsidR="006C6A36" w:rsidRPr="00E90DB7">
        <w:rPr>
          <w:rFonts w:ascii="新細明體" w:eastAsia="新細明體" w:hAnsi="新細明體" w:cs="新細明體"/>
          <w:szCs w:val="24"/>
        </w:rPr>
        <w:t>（</w:t>
      </w:r>
      <w:r w:rsidRPr="00E90DB7">
        <w:rPr>
          <w:rFonts w:ascii="新細明體" w:eastAsia="新細明體" w:hAnsi="新細明體" w:cs="新細明體" w:hint="eastAsia"/>
          <w:szCs w:val="24"/>
        </w:rPr>
        <w:t>叢</w:t>
      </w:r>
      <w:r w:rsidR="006C6A36" w:rsidRPr="00E90DB7">
        <w:rPr>
          <w:rFonts w:ascii="新細明體" w:eastAsia="新細明體" w:hAnsi="新細明體" w:cs="新細明體"/>
          <w:szCs w:val="24"/>
        </w:rPr>
        <w:t>）、</w:t>
      </w:r>
      <w:r w:rsidRPr="00E90DB7">
        <w:rPr>
          <w:rFonts w:ascii="新細明體" w:eastAsia="新細明體" w:hAnsi="新細明體" w:cs="新細明體" w:hint="eastAsia"/>
          <w:szCs w:val="24"/>
        </w:rPr>
        <w:t>从</w:t>
      </w:r>
      <w:r w:rsidR="006C6A36" w:rsidRPr="00E90DB7">
        <w:rPr>
          <w:rFonts w:ascii="新細明體" w:eastAsia="新細明體" w:hAnsi="新細明體" w:cs="新細明體"/>
          <w:szCs w:val="24"/>
        </w:rPr>
        <w:t>（</w:t>
      </w:r>
      <w:r w:rsidRPr="00E90DB7">
        <w:rPr>
          <w:rFonts w:ascii="新細明體" w:eastAsia="新細明體" w:hAnsi="新細明體" w:cs="新細明體" w:hint="eastAsia"/>
          <w:szCs w:val="24"/>
        </w:rPr>
        <w:t>從</w:t>
      </w:r>
      <w:r w:rsidR="006C6A36" w:rsidRPr="00E90DB7">
        <w:rPr>
          <w:rFonts w:ascii="新細明體" w:eastAsia="新細明體" w:hAnsi="新細明體" w:cs="新細明體"/>
          <w:szCs w:val="24"/>
        </w:rPr>
        <w:t>）</w:t>
      </w:r>
    </w:p>
    <w:p w14:paraId="6D3B44E4" w14:textId="0510452C" w:rsidR="006C6A36" w:rsidRPr="00E90DB7" w:rsidRDefault="00862D9D" w:rsidP="00862D9D">
      <w:pPr>
        <w:rPr>
          <w:rFonts w:ascii="新細明體" w:eastAsia="新細明體" w:hAnsi="新細明體" w:cs="新細明體"/>
          <w:szCs w:val="24"/>
        </w:rPr>
      </w:pPr>
      <w:r w:rsidRPr="00E90DB7">
        <w:rPr>
          <w:rFonts w:ascii="新細明體" w:eastAsia="新細明體" w:hAnsi="新細明體" w:cs="新細明體" w:hint="eastAsia"/>
          <w:szCs w:val="24"/>
        </w:rPr>
        <w:t>上述例子可以看見各字簡化後比原為繁體字是更難辯認。</w:t>
      </w:r>
    </w:p>
    <w:p w14:paraId="4EEA1973" w14:textId="77777777" w:rsidR="006C6A36" w:rsidRPr="00E90DB7" w:rsidRDefault="006C6A36" w:rsidP="00862D9D">
      <w:pPr>
        <w:rPr>
          <w:rFonts w:ascii="新細明體" w:eastAsia="新細明體" w:hAnsi="新細明體" w:cs="新細明體"/>
          <w:szCs w:val="24"/>
        </w:rPr>
      </w:pPr>
    </w:p>
    <w:p w14:paraId="63D4D1DF" w14:textId="768448DA" w:rsidR="00862D9D" w:rsidRPr="00E90DB7" w:rsidRDefault="00862D9D" w:rsidP="006A48EB">
      <w:pPr>
        <w:rPr>
          <w:rFonts w:ascii="新細明體" w:eastAsia="新細明體" w:hAnsi="新細明體" w:cs="新細明體"/>
          <w:szCs w:val="24"/>
        </w:rPr>
      </w:pPr>
      <w:r w:rsidRPr="00E90DB7">
        <w:rPr>
          <w:rFonts w:ascii="新細明體" w:eastAsia="新細明體" w:hAnsi="新細明體" w:cs="新細明體" w:hint="eastAsia"/>
          <w:szCs w:val="24"/>
        </w:rPr>
        <w:t>簡體字較繁體字易於辯認</w:t>
      </w:r>
    </w:p>
    <w:p w14:paraId="4CC09B14" w14:textId="77777777" w:rsidR="006C6A36" w:rsidRPr="00E90DB7" w:rsidRDefault="006C6A36" w:rsidP="006A48EB">
      <w:pPr>
        <w:numPr>
          <w:ilvl w:val="0"/>
          <w:numId w:val="4"/>
        </w:numPr>
        <w:rPr>
          <w:rFonts w:ascii="新細明體" w:eastAsia="新細明體" w:hAnsi="新細明體" w:cs="新細明體"/>
          <w:szCs w:val="24"/>
        </w:rPr>
      </w:pPr>
      <w:r w:rsidRPr="00E90DB7">
        <w:rPr>
          <w:rFonts w:ascii="新細明體" w:eastAsia="新細明體" w:hAnsi="新細明體" w:cs="新細明體"/>
          <w:szCs w:val="24"/>
        </w:rPr>
        <w:t>書（书）、畫（画） 、晝（昼） 、盡（尽）</w:t>
      </w:r>
    </w:p>
    <w:p w14:paraId="00D432F9" w14:textId="15CEC6FB" w:rsidR="006A48EB" w:rsidRPr="00E90DB7" w:rsidRDefault="006A48EB" w:rsidP="006A48EB">
      <w:pPr>
        <w:rPr>
          <w:rFonts w:ascii="新細明體" w:eastAsia="新細明體" w:hAnsi="新細明體" w:cs="新細明體"/>
          <w:szCs w:val="24"/>
        </w:rPr>
      </w:pPr>
      <w:r w:rsidRPr="00E90DB7">
        <w:rPr>
          <w:rFonts w:ascii="新細明體" w:eastAsia="新細明體" w:hAnsi="新細明體" w:cs="新細明體" w:hint="eastAsia"/>
          <w:szCs w:val="24"/>
        </w:rPr>
        <w:t>上述四字本應於繁體字中是近似字，但四字簡化後相差變大，較繁體字易於辯認。</w:t>
      </w:r>
    </w:p>
    <w:p w14:paraId="38B4513E" w14:textId="77777777" w:rsidR="00862D9D" w:rsidRPr="00E90DB7" w:rsidRDefault="00862D9D" w:rsidP="006A48EB">
      <w:pPr>
        <w:rPr>
          <w:rFonts w:ascii="新細明體" w:eastAsia="新細明體" w:hAnsi="新細明體" w:cs="新細明體"/>
          <w:szCs w:val="24"/>
        </w:rPr>
      </w:pPr>
    </w:p>
    <w:p w14:paraId="475E931A" w14:textId="023DC15C" w:rsidR="006A48EB" w:rsidRPr="00E90DB7" w:rsidRDefault="00862D9D" w:rsidP="006A48EB">
      <w:pPr>
        <w:rPr>
          <w:rFonts w:ascii="新細明體" w:eastAsia="新細明體" w:hAnsi="新細明體" w:cs="新細明體"/>
          <w:szCs w:val="24"/>
        </w:rPr>
      </w:pPr>
      <w:r w:rsidRPr="00E90DB7">
        <w:rPr>
          <w:rFonts w:ascii="新細明體" w:eastAsia="新細明體" w:hAnsi="新細明體" w:cs="新細明體" w:hint="eastAsia"/>
          <w:szCs w:val="24"/>
        </w:rPr>
        <w:t>兩者無分別</w:t>
      </w:r>
    </w:p>
    <w:p w14:paraId="4030361B" w14:textId="77777777" w:rsidR="006C6A36" w:rsidRPr="00E90DB7" w:rsidRDefault="006C6A36" w:rsidP="00862D9D">
      <w:pPr>
        <w:numPr>
          <w:ilvl w:val="0"/>
          <w:numId w:val="4"/>
        </w:numPr>
        <w:rPr>
          <w:rFonts w:ascii="新細明體" w:eastAsia="新細明體" w:hAnsi="新細明體" w:cs="新細明體"/>
          <w:szCs w:val="24"/>
        </w:rPr>
      </w:pPr>
      <w:r w:rsidRPr="00E90DB7">
        <w:rPr>
          <w:rFonts w:ascii="新細明體" w:eastAsia="新細明體" w:hAnsi="新細明體" w:cs="新細明體"/>
          <w:szCs w:val="24"/>
        </w:rPr>
        <w:t>刺、剌</w:t>
      </w:r>
    </w:p>
    <w:p w14:paraId="14988B25" w14:textId="77777777" w:rsidR="006C6A36" w:rsidRPr="00E90DB7" w:rsidRDefault="006C6A36" w:rsidP="00862D9D">
      <w:pPr>
        <w:numPr>
          <w:ilvl w:val="0"/>
          <w:numId w:val="4"/>
        </w:numPr>
        <w:rPr>
          <w:rFonts w:ascii="新細明體" w:eastAsia="新細明體" w:hAnsi="新細明體" w:cs="新細明體"/>
          <w:szCs w:val="24"/>
        </w:rPr>
      </w:pPr>
      <w:r w:rsidRPr="00E90DB7">
        <w:rPr>
          <w:rFonts w:ascii="新細明體" w:eastAsia="新細明體" w:hAnsi="新細明體" w:cs="新細明體"/>
          <w:szCs w:val="24"/>
        </w:rPr>
        <w:t>崇、祟</w:t>
      </w:r>
    </w:p>
    <w:p w14:paraId="3B1EBC0B" w14:textId="77777777" w:rsidR="006C6A36" w:rsidRPr="00E90DB7" w:rsidRDefault="006C6A36" w:rsidP="00862D9D">
      <w:pPr>
        <w:numPr>
          <w:ilvl w:val="0"/>
          <w:numId w:val="4"/>
        </w:numPr>
        <w:rPr>
          <w:rFonts w:ascii="新細明體" w:eastAsia="新細明體" w:hAnsi="新細明體" w:cs="新細明體"/>
          <w:szCs w:val="24"/>
        </w:rPr>
      </w:pPr>
      <w:r w:rsidRPr="00E90DB7">
        <w:rPr>
          <w:rFonts w:ascii="新細明體" w:eastAsia="新細明體" w:hAnsi="新細明體" w:cs="新細明體"/>
          <w:szCs w:val="24"/>
        </w:rPr>
        <w:t>徒、徙</w:t>
      </w:r>
    </w:p>
    <w:p w14:paraId="6A7FB42E" w14:textId="1E04C4B1" w:rsidR="00862D9D" w:rsidRPr="00E90DB7" w:rsidRDefault="00862D9D" w:rsidP="006A48EB">
      <w:pPr>
        <w:rPr>
          <w:rFonts w:ascii="新細明體" w:eastAsia="新細明體" w:hAnsi="新細明體" w:cs="新細明體"/>
          <w:szCs w:val="24"/>
        </w:rPr>
      </w:pPr>
      <w:r w:rsidRPr="00E90DB7">
        <w:rPr>
          <w:rFonts w:ascii="新細明體" w:eastAsia="新細明體" w:hAnsi="新細明體" w:cs="新細明體" w:hint="eastAsia"/>
          <w:szCs w:val="24"/>
        </w:rPr>
        <w:t>亦有一部字因沒有對應該的簡化字，因此不論繁或簡均存在相同的近似字問題。</w:t>
      </w:r>
    </w:p>
    <w:p w14:paraId="069C6064" w14:textId="57A9F90C" w:rsidR="006A48EB" w:rsidRPr="00E90DB7" w:rsidRDefault="006A48EB" w:rsidP="006A48EB">
      <w:pPr>
        <w:rPr>
          <w:rFonts w:ascii="新細明體" w:eastAsia="新細明體" w:hAnsi="新細明體" w:cs="新細明體"/>
          <w:szCs w:val="24"/>
        </w:rPr>
      </w:pPr>
    </w:p>
    <w:p w14:paraId="2EC41A27" w14:textId="342C0703" w:rsidR="00941FB3" w:rsidRPr="00E90DB7" w:rsidRDefault="00941FB3" w:rsidP="006A48EB">
      <w:pPr>
        <w:rPr>
          <w:rFonts w:ascii="新細明體" w:eastAsia="新細明體" w:hAnsi="新細明體" w:cs="新細明體"/>
          <w:szCs w:val="24"/>
        </w:rPr>
      </w:pPr>
    </w:p>
    <w:p w14:paraId="1815C473" w14:textId="59D4C497" w:rsidR="00941FB3" w:rsidRPr="00E90DB7" w:rsidRDefault="00941FB3" w:rsidP="00941FB3">
      <w:pPr>
        <w:jc w:val="center"/>
        <w:rPr>
          <w:rFonts w:ascii="新細明體" w:eastAsia="新細明體" w:hAnsi="新細明體" w:cs="新細明體"/>
          <w:szCs w:val="24"/>
        </w:rPr>
      </w:pPr>
      <w:r w:rsidRPr="00E90DB7">
        <w:rPr>
          <w:rFonts w:ascii="新細明體" w:eastAsia="新細明體" w:hAnsi="新細明體" w:cs="新細明體" w:hint="eastAsia"/>
          <w:szCs w:val="24"/>
        </w:rPr>
        <w:lastRenderedPageBreak/>
        <w:t>第三節 簡體字數量</w:t>
      </w:r>
    </w:p>
    <w:p w14:paraId="2074412C" w14:textId="7B815690" w:rsidR="00941FB3" w:rsidRPr="00E90DB7" w:rsidRDefault="003B6B0D" w:rsidP="006A48EB">
      <w:pPr>
        <w:rPr>
          <w:rFonts w:ascii="新細明體" w:eastAsia="新細明體" w:hAnsi="新細明體" w:cs="新細明體"/>
          <w:szCs w:val="24"/>
          <w:lang w:eastAsia="zh-HK"/>
        </w:rPr>
      </w:pPr>
      <w:r w:rsidRPr="00E90DB7">
        <w:rPr>
          <w:rFonts w:ascii="新細明體" w:eastAsia="新細明體" w:hAnsi="新細明體" w:cs="新細明體"/>
          <w:noProof/>
          <w:szCs w:val="24"/>
        </w:rPr>
        <w:drawing>
          <wp:anchor distT="0" distB="0" distL="114300" distR="114300" simplePos="0" relativeHeight="251659264" behindDoc="0" locked="0" layoutInCell="1" allowOverlap="1" wp14:anchorId="72059F8E" wp14:editId="6250A9F8">
            <wp:simplePos x="0" y="0"/>
            <wp:positionH relativeFrom="column">
              <wp:posOffset>408175</wp:posOffset>
            </wp:positionH>
            <wp:positionV relativeFrom="paragraph">
              <wp:posOffset>539750</wp:posOffset>
            </wp:positionV>
            <wp:extent cx="2099310" cy="2659380"/>
            <wp:effectExtent l="0" t="0" r="0" b="7620"/>
            <wp:wrapTopAndBottom/>
            <wp:docPr id="2" name="table">
              <a:extLst xmlns:a="http://schemas.openxmlformats.org/drawingml/2006/main">
                <a:ext uri="{FF2B5EF4-FFF2-40B4-BE49-F238E27FC236}">
                  <a16:creationId xmlns:a16="http://schemas.microsoft.com/office/drawing/2014/main" id="{2CEA3A21-06A0-41B7-80AE-A2D2FBE93F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2CEA3A21-06A0-41B7-80AE-A2D2FBE93F0B}"/>
                        </a:ext>
                      </a:extLst>
                    </pic:cNvPr>
                    <pic:cNvPicPr>
                      <a:picLocks noChangeAspect="1"/>
                    </pic:cNvPicPr>
                  </pic:nvPicPr>
                  <pic:blipFill>
                    <a:blip r:embed="rId7"/>
                    <a:stretch>
                      <a:fillRect/>
                    </a:stretch>
                  </pic:blipFill>
                  <pic:spPr>
                    <a:xfrm>
                      <a:off x="0" y="0"/>
                      <a:ext cx="2099310" cy="2659380"/>
                    </a:xfrm>
                    <a:prstGeom prst="rect">
                      <a:avLst/>
                    </a:prstGeom>
                  </pic:spPr>
                </pic:pic>
              </a:graphicData>
            </a:graphic>
            <wp14:sizeRelH relativeFrom="margin">
              <wp14:pctWidth>0</wp14:pctWidth>
            </wp14:sizeRelH>
            <wp14:sizeRelV relativeFrom="margin">
              <wp14:pctHeight>0</wp14:pctHeight>
            </wp14:sizeRelV>
          </wp:anchor>
        </w:drawing>
      </w:r>
      <w:r w:rsidRPr="00E90DB7">
        <w:rPr>
          <w:rFonts w:ascii="新細明體" w:eastAsia="新細明體" w:hAnsi="新細明體" w:cs="新細明體"/>
          <w:noProof/>
          <w:szCs w:val="24"/>
        </w:rPr>
        <w:drawing>
          <wp:anchor distT="0" distB="0" distL="114300" distR="114300" simplePos="0" relativeHeight="251660288" behindDoc="0" locked="0" layoutInCell="1" allowOverlap="1" wp14:anchorId="5BAAD10E" wp14:editId="187175BA">
            <wp:simplePos x="0" y="0"/>
            <wp:positionH relativeFrom="column">
              <wp:posOffset>3112289</wp:posOffset>
            </wp:positionH>
            <wp:positionV relativeFrom="paragraph">
              <wp:posOffset>539115</wp:posOffset>
            </wp:positionV>
            <wp:extent cx="2099310" cy="2659380"/>
            <wp:effectExtent l="0" t="0" r="0" b="7620"/>
            <wp:wrapTopAndBottom/>
            <wp:docPr id="3" name="table">
              <a:extLst xmlns:a="http://schemas.openxmlformats.org/drawingml/2006/main">
                <a:ext uri="{FF2B5EF4-FFF2-40B4-BE49-F238E27FC236}">
                  <a16:creationId xmlns:a16="http://schemas.microsoft.com/office/drawing/2014/main" id="{C5A36B21-7EAB-4DC2-A2B7-28C0027749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a:extLst>
                        <a:ext uri="{FF2B5EF4-FFF2-40B4-BE49-F238E27FC236}">
                          <a16:creationId xmlns:a16="http://schemas.microsoft.com/office/drawing/2014/main" id="{C5A36B21-7EAB-4DC2-A2B7-28C00277495D}"/>
                        </a:ext>
                      </a:extLst>
                    </pic:cNvPr>
                    <pic:cNvPicPr>
                      <a:picLocks noChangeAspect="1"/>
                    </pic:cNvPicPr>
                  </pic:nvPicPr>
                  <pic:blipFill>
                    <a:blip r:embed="rId8"/>
                    <a:stretch>
                      <a:fillRect/>
                    </a:stretch>
                  </pic:blipFill>
                  <pic:spPr>
                    <a:xfrm>
                      <a:off x="0" y="0"/>
                      <a:ext cx="2099310" cy="2659380"/>
                    </a:xfrm>
                    <a:prstGeom prst="rect">
                      <a:avLst/>
                    </a:prstGeom>
                  </pic:spPr>
                </pic:pic>
              </a:graphicData>
            </a:graphic>
            <wp14:sizeRelH relativeFrom="margin">
              <wp14:pctWidth>0</wp14:pctWidth>
            </wp14:sizeRelH>
            <wp14:sizeRelV relativeFrom="margin">
              <wp14:pctHeight>0</wp14:pctHeight>
            </wp14:sizeRelV>
          </wp:anchor>
        </w:drawing>
      </w:r>
      <w:r w:rsidR="0082388F" w:rsidRPr="00E90DB7">
        <w:rPr>
          <w:rFonts w:ascii="新細明體" w:eastAsia="新細明體" w:hAnsi="新細明體" w:cs="新細明體"/>
          <w:szCs w:val="24"/>
        </w:rPr>
        <w:tab/>
      </w:r>
      <w:r w:rsidRPr="00E90DB7">
        <w:rPr>
          <w:rFonts w:ascii="新細明體" w:eastAsia="新細明體" w:hAnsi="新細明體" w:cs="新細明體" w:hint="eastAsia"/>
          <w:szCs w:val="24"/>
        </w:rPr>
        <w:t>要了解近似字對於學習的影響需要先知道簡體字的數量才可以估算出，所有可能了解因為簡化而引致</w:t>
      </w:r>
      <w:r w:rsidRPr="00E90DB7">
        <w:rPr>
          <w:rFonts w:ascii="新細明體" w:eastAsia="新細明體" w:hAnsi="新細明體" w:cs="新細明體" w:hint="eastAsia"/>
          <w:szCs w:val="24"/>
          <w:lang w:eastAsia="zh-HK"/>
        </w:rPr>
        <w:t>的分別。</w:t>
      </w:r>
    </w:p>
    <w:p w14:paraId="1BCAB7FA" w14:textId="5635FDD5" w:rsidR="003B6B0D" w:rsidRPr="00E90DB7" w:rsidRDefault="003B6B0D" w:rsidP="003B6B0D">
      <w:pPr>
        <w:ind w:left="960" w:firstLine="480"/>
        <w:rPr>
          <w:rFonts w:ascii="新細明體" w:eastAsia="新細明體" w:hAnsi="新細明體" w:cs="新細明體"/>
          <w:szCs w:val="24"/>
        </w:rPr>
      </w:pPr>
      <w:r w:rsidRPr="00E90DB7">
        <w:rPr>
          <w:rFonts w:ascii="新細明體" w:eastAsia="新細明體" w:hAnsi="新細明體" w:cs="新細明體" w:hint="eastAsia"/>
          <w:szCs w:val="24"/>
          <w:lang w:eastAsia="zh-HK"/>
        </w:rPr>
        <w:t>常用</w:t>
      </w:r>
      <w:r w:rsidRPr="00E90DB7">
        <w:rPr>
          <w:rFonts w:ascii="新細明體" w:eastAsia="新細明體" w:hAnsi="新細明體" w:cs="新細明體" w:hint="eastAsia"/>
          <w:szCs w:val="24"/>
        </w:rPr>
        <w:t>100字 繁體</w:t>
      </w:r>
      <w:r w:rsidRPr="00E90DB7">
        <w:rPr>
          <w:rFonts w:ascii="新細明體" w:eastAsia="新細明體" w:hAnsi="新細明體" w:cs="新細明體"/>
          <w:szCs w:val="24"/>
        </w:rPr>
        <w:tab/>
      </w:r>
      <w:r w:rsidRPr="00E90DB7">
        <w:rPr>
          <w:rFonts w:ascii="新細明體" w:eastAsia="新細明體" w:hAnsi="新細明體" w:cs="新細明體"/>
          <w:szCs w:val="24"/>
        </w:rPr>
        <w:tab/>
      </w:r>
      <w:r w:rsidRPr="00E90DB7">
        <w:rPr>
          <w:rFonts w:ascii="新細明體" w:eastAsia="新細明體" w:hAnsi="新細明體" w:cs="新細明體"/>
          <w:szCs w:val="24"/>
        </w:rPr>
        <w:tab/>
      </w:r>
      <w:r w:rsidRPr="00E90DB7">
        <w:rPr>
          <w:rFonts w:ascii="新細明體" w:eastAsia="新細明體" w:hAnsi="新細明體" w:cs="新細明體"/>
          <w:szCs w:val="24"/>
        </w:rPr>
        <w:tab/>
      </w:r>
      <w:r w:rsidRPr="00E90DB7">
        <w:rPr>
          <w:rFonts w:ascii="新細明體" w:eastAsia="新細明體" w:hAnsi="新細明體" w:cs="新細明體"/>
          <w:szCs w:val="24"/>
        </w:rPr>
        <w:tab/>
      </w:r>
      <w:r w:rsidRPr="00E90DB7">
        <w:rPr>
          <w:rFonts w:ascii="新細明體" w:eastAsia="新細明體" w:hAnsi="新細明體" w:cs="新細明體" w:hint="eastAsia"/>
          <w:szCs w:val="24"/>
        </w:rPr>
        <w:t>常用100字 簡體</w:t>
      </w:r>
    </w:p>
    <w:p w14:paraId="22D7DB81" w14:textId="13375BD3" w:rsidR="003B6B0D" w:rsidRPr="00E90DB7" w:rsidRDefault="003B6B0D" w:rsidP="006A48EB">
      <w:pPr>
        <w:rPr>
          <w:rFonts w:ascii="新細明體" w:eastAsia="新細明體" w:hAnsi="新細明體" w:cs="新細明體"/>
          <w:szCs w:val="24"/>
        </w:rPr>
      </w:pPr>
      <w:r w:rsidRPr="00E90DB7">
        <w:rPr>
          <w:rFonts w:ascii="新細明體" w:eastAsia="新細明體" w:hAnsi="新細明體" w:cs="新細明體" w:hint="eastAsia"/>
          <w:szCs w:val="24"/>
          <w:lang w:eastAsia="zh-HK"/>
        </w:rPr>
        <w:t>總共有</w:t>
      </w:r>
      <w:r w:rsidRPr="00E90DB7">
        <w:rPr>
          <w:rFonts w:ascii="新細明體" w:eastAsia="新細明體" w:hAnsi="新細明體" w:cs="新細明體" w:hint="eastAsia"/>
          <w:szCs w:val="24"/>
        </w:rPr>
        <w:t>27</w:t>
      </w:r>
      <w:r w:rsidRPr="00E90DB7">
        <w:rPr>
          <w:rFonts w:ascii="新細明體" w:eastAsia="新細明體" w:hAnsi="新細明體" w:cs="新細明體" w:hint="eastAsia"/>
          <w:szCs w:val="24"/>
          <w:lang w:eastAsia="zh-HK"/>
        </w:rPr>
        <w:t>個</w:t>
      </w:r>
      <w:r w:rsidRPr="00E90DB7">
        <w:rPr>
          <w:rFonts w:ascii="新細明體" w:eastAsia="新細明體" w:hAnsi="新細明體" w:cs="新細明體" w:hint="eastAsia"/>
          <w:szCs w:val="24"/>
        </w:rPr>
        <w:t>有對應簡化的中文字。</w:t>
      </w:r>
    </w:p>
    <w:p w14:paraId="4DCA6673" w14:textId="68C9177A" w:rsidR="003B6B0D" w:rsidRPr="00E90DB7" w:rsidRDefault="003B6B0D" w:rsidP="006A48EB">
      <w:pPr>
        <w:rPr>
          <w:rFonts w:ascii="新細明體" w:eastAsia="新細明體" w:hAnsi="新細明體" w:cs="新細明體"/>
          <w:szCs w:val="24"/>
        </w:rPr>
      </w:pPr>
    </w:p>
    <w:p w14:paraId="05968B06" w14:textId="0D8A9211" w:rsidR="003B6B0D" w:rsidRPr="00E90DB7" w:rsidRDefault="003B6B0D" w:rsidP="006A48EB">
      <w:pPr>
        <w:rPr>
          <w:rFonts w:ascii="新細明體" w:eastAsia="新細明體" w:hAnsi="新細明體" w:cs="新細明體"/>
          <w:szCs w:val="24"/>
          <w:lang w:eastAsia="zh-HK"/>
        </w:rPr>
      </w:pPr>
      <w:r w:rsidRPr="00E90DB7">
        <w:rPr>
          <w:rFonts w:ascii="新細明體" w:eastAsia="新細明體" w:hAnsi="新細明體" w:cs="新細明體" w:hint="eastAsia"/>
          <w:szCs w:val="24"/>
          <w:lang w:eastAsia="zh-HK"/>
        </w:rPr>
        <w:t>《漢語常用</w:t>
      </w:r>
      <w:r w:rsidRPr="00E90DB7">
        <w:rPr>
          <w:rFonts w:ascii="新細明體" w:eastAsia="新細明體" w:hAnsi="新細明體" w:cs="新細明體"/>
          <w:szCs w:val="24"/>
          <w:lang w:eastAsia="zh-HK"/>
        </w:rPr>
        <w:t>100</w:t>
      </w:r>
      <w:r w:rsidRPr="00E90DB7">
        <w:rPr>
          <w:rFonts w:ascii="新細明體" w:eastAsia="新細明體" w:hAnsi="新細明體" w:cs="新細明體" w:hint="eastAsia"/>
          <w:szCs w:val="24"/>
          <w:lang w:eastAsia="zh-HK"/>
        </w:rPr>
        <w:t>字》 譚春健 北京語言大學副教授</w:t>
      </w:r>
    </w:p>
    <w:p w14:paraId="7A44DEC1" w14:textId="0F4C9199" w:rsidR="003B6B0D" w:rsidRPr="00E90DB7" w:rsidRDefault="003B6B0D" w:rsidP="006A48EB">
      <w:pPr>
        <w:rPr>
          <w:rFonts w:ascii="新細明體" w:eastAsia="新細明體" w:hAnsi="新細明體" w:cs="新細明體"/>
          <w:szCs w:val="24"/>
        </w:rPr>
      </w:pPr>
    </w:p>
    <w:tbl>
      <w:tblPr>
        <w:tblW w:w="5040" w:type="dxa"/>
        <w:tblCellMar>
          <w:left w:w="0" w:type="dxa"/>
          <w:right w:w="0" w:type="dxa"/>
        </w:tblCellMar>
        <w:tblLook w:val="0600" w:firstRow="0" w:lastRow="0" w:firstColumn="0" w:lastColumn="0" w:noHBand="1" w:noVBand="1"/>
      </w:tblPr>
      <w:tblGrid>
        <w:gridCol w:w="2849"/>
        <w:gridCol w:w="2191"/>
      </w:tblGrid>
      <w:tr w:rsidR="003B6B0D" w:rsidRPr="00E90DB7" w14:paraId="09CB9165" w14:textId="77777777" w:rsidTr="003B6B0D">
        <w:trPr>
          <w:trHeight w:val="498"/>
        </w:trPr>
        <w:tc>
          <w:tcPr>
            <w:tcW w:w="2849" w:type="dxa"/>
            <w:tcBorders>
              <w:top w:val="single" w:sz="8" w:space="0" w:color="FFFFFF"/>
              <w:left w:val="single" w:sz="8" w:space="0" w:color="FFFFFF"/>
              <w:bottom w:val="single" w:sz="8" w:space="0" w:color="FFFFFF"/>
              <w:right w:val="single" w:sz="8" w:space="0" w:color="FFFFFF"/>
            </w:tcBorders>
            <w:shd w:val="clear" w:color="auto" w:fill="F7E9E7"/>
            <w:tcMar>
              <w:top w:w="8" w:type="dxa"/>
              <w:left w:w="8" w:type="dxa"/>
              <w:bottom w:w="0" w:type="dxa"/>
              <w:right w:w="8" w:type="dxa"/>
            </w:tcMar>
            <w:vAlign w:val="center"/>
            <w:hideMark/>
          </w:tcPr>
          <w:p w14:paraId="2BB532C0" w14:textId="77777777" w:rsidR="003B6B0D" w:rsidRPr="00E90DB7" w:rsidRDefault="003B6B0D" w:rsidP="003B6B0D">
            <w:pPr>
              <w:rPr>
                <w:rFonts w:ascii="新細明體" w:eastAsia="新細明體" w:hAnsi="新細明體" w:cs="新細明體"/>
                <w:szCs w:val="24"/>
              </w:rPr>
            </w:pPr>
            <w:r w:rsidRPr="00E90DB7">
              <w:rPr>
                <w:rFonts w:ascii="新細明體" w:eastAsia="新細明體" w:hAnsi="新細明體" w:cs="新細明體"/>
                <w:szCs w:val="24"/>
              </w:rPr>
              <w:t>常用字(按次數)</w:t>
            </w:r>
          </w:p>
        </w:tc>
        <w:tc>
          <w:tcPr>
            <w:tcW w:w="2191" w:type="dxa"/>
            <w:tcBorders>
              <w:top w:val="single" w:sz="8" w:space="0" w:color="FFFFFF"/>
              <w:left w:val="single" w:sz="8" w:space="0" w:color="FFFFFF"/>
              <w:bottom w:val="single" w:sz="8" w:space="0" w:color="FFFFFF"/>
              <w:right w:val="single" w:sz="8" w:space="0" w:color="FFFFFF"/>
            </w:tcBorders>
            <w:shd w:val="clear" w:color="auto" w:fill="F7E9E7"/>
            <w:tcMar>
              <w:top w:w="8" w:type="dxa"/>
              <w:left w:w="8" w:type="dxa"/>
              <w:bottom w:w="0" w:type="dxa"/>
              <w:right w:w="8" w:type="dxa"/>
            </w:tcMar>
            <w:vAlign w:val="center"/>
            <w:hideMark/>
          </w:tcPr>
          <w:p w14:paraId="6168BA9A" w14:textId="77777777" w:rsidR="003B6B0D" w:rsidRPr="00E90DB7" w:rsidRDefault="003B6B0D" w:rsidP="003B6B0D">
            <w:pPr>
              <w:rPr>
                <w:rFonts w:ascii="新細明體" w:eastAsia="新細明體" w:hAnsi="新細明體" w:cs="新細明體"/>
                <w:szCs w:val="24"/>
              </w:rPr>
            </w:pPr>
            <w:r w:rsidRPr="00E90DB7">
              <w:rPr>
                <w:rFonts w:ascii="新細明體" w:eastAsia="新細明體" w:hAnsi="新細明體" w:cs="新細明體"/>
                <w:szCs w:val="24"/>
              </w:rPr>
              <w:t>簡體字數量</w:t>
            </w:r>
          </w:p>
        </w:tc>
      </w:tr>
      <w:tr w:rsidR="003B6B0D" w:rsidRPr="00E90DB7" w14:paraId="48B4622D" w14:textId="77777777" w:rsidTr="003B6B0D">
        <w:trPr>
          <w:trHeight w:val="498"/>
        </w:trPr>
        <w:tc>
          <w:tcPr>
            <w:tcW w:w="2849" w:type="dxa"/>
            <w:tcBorders>
              <w:top w:val="single" w:sz="8" w:space="0" w:color="FFFFFF"/>
              <w:left w:val="single" w:sz="8" w:space="0" w:color="FFFFFF"/>
              <w:bottom w:val="single" w:sz="8" w:space="0" w:color="FFFFFF"/>
              <w:right w:val="single" w:sz="8" w:space="0" w:color="FFFFFF"/>
            </w:tcBorders>
            <w:shd w:val="clear" w:color="auto" w:fill="F7E9E7"/>
            <w:tcMar>
              <w:top w:w="8" w:type="dxa"/>
              <w:left w:w="8" w:type="dxa"/>
              <w:bottom w:w="0" w:type="dxa"/>
              <w:right w:w="8" w:type="dxa"/>
            </w:tcMar>
            <w:vAlign w:val="center"/>
            <w:hideMark/>
          </w:tcPr>
          <w:p w14:paraId="6195954C" w14:textId="77777777" w:rsidR="003B6B0D" w:rsidRPr="00E90DB7" w:rsidRDefault="003B6B0D" w:rsidP="003B6B0D">
            <w:pPr>
              <w:rPr>
                <w:rFonts w:ascii="新細明體" w:eastAsia="新細明體" w:hAnsi="新細明體" w:cs="新細明體"/>
                <w:szCs w:val="24"/>
              </w:rPr>
            </w:pPr>
            <w:r w:rsidRPr="00E90DB7">
              <w:rPr>
                <w:rFonts w:ascii="新細明體" w:eastAsia="新細明體" w:hAnsi="新細明體" w:cs="新細明體"/>
                <w:szCs w:val="24"/>
              </w:rPr>
              <w:t>1-500</w:t>
            </w:r>
          </w:p>
        </w:tc>
        <w:tc>
          <w:tcPr>
            <w:tcW w:w="2191" w:type="dxa"/>
            <w:tcBorders>
              <w:top w:val="single" w:sz="8" w:space="0" w:color="FFFFFF"/>
              <w:left w:val="single" w:sz="8" w:space="0" w:color="FFFFFF"/>
              <w:bottom w:val="single" w:sz="8" w:space="0" w:color="FFFFFF"/>
              <w:right w:val="single" w:sz="8" w:space="0" w:color="FFFFFF"/>
            </w:tcBorders>
            <w:shd w:val="clear" w:color="auto" w:fill="F7E9E7"/>
            <w:tcMar>
              <w:top w:w="8" w:type="dxa"/>
              <w:left w:w="8" w:type="dxa"/>
              <w:bottom w:w="0" w:type="dxa"/>
              <w:right w:w="8" w:type="dxa"/>
            </w:tcMar>
            <w:vAlign w:val="center"/>
            <w:hideMark/>
          </w:tcPr>
          <w:p w14:paraId="428D7AFF" w14:textId="77777777" w:rsidR="003B6B0D" w:rsidRPr="00E90DB7" w:rsidRDefault="003B6B0D" w:rsidP="003B6B0D">
            <w:pPr>
              <w:rPr>
                <w:rFonts w:ascii="新細明體" w:eastAsia="新細明體" w:hAnsi="新細明體" w:cs="新細明體"/>
                <w:szCs w:val="24"/>
              </w:rPr>
            </w:pPr>
            <w:r w:rsidRPr="00E90DB7">
              <w:rPr>
                <w:rFonts w:ascii="新細明體" w:eastAsia="新細明體" w:hAnsi="新細明體" w:cs="新細明體"/>
                <w:szCs w:val="24"/>
              </w:rPr>
              <w:t>183</w:t>
            </w:r>
          </w:p>
        </w:tc>
      </w:tr>
      <w:tr w:rsidR="003B6B0D" w:rsidRPr="00E90DB7" w14:paraId="03FF372D" w14:textId="77777777" w:rsidTr="003B6B0D">
        <w:trPr>
          <w:trHeight w:val="498"/>
        </w:trPr>
        <w:tc>
          <w:tcPr>
            <w:tcW w:w="2849" w:type="dxa"/>
            <w:tcBorders>
              <w:top w:val="single" w:sz="8" w:space="0" w:color="FFFFFF"/>
              <w:left w:val="single" w:sz="8" w:space="0" w:color="FFFFFF"/>
              <w:bottom w:val="single" w:sz="8" w:space="0" w:color="FFFFFF"/>
              <w:right w:val="single" w:sz="8" w:space="0" w:color="FFFFFF"/>
            </w:tcBorders>
            <w:shd w:val="clear" w:color="auto" w:fill="F7E9E7"/>
            <w:tcMar>
              <w:top w:w="8" w:type="dxa"/>
              <w:left w:w="8" w:type="dxa"/>
              <w:bottom w:w="0" w:type="dxa"/>
              <w:right w:w="8" w:type="dxa"/>
            </w:tcMar>
            <w:vAlign w:val="center"/>
            <w:hideMark/>
          </w:tcPr>
          <w:p w14:paraId="4B273482" w14:textId="77777777" w:rsidR="003B6B0D" w:rsidRPr="00E90DB7" w:rsidRDefault="003B6B0D" w:rsidP="003B6B0D">
            <w:pPr>
              <w:rPr>
                <w:rFonts w:ascii="新細明體" w:eastAsia="新細明體" w:hAnsi="新細明體" w:cs="新細明體"/>
                <w:szCs w:val="24"/>
              </w:rPr>
            </w:pPr>
            <w:r w:rsidRPr="00E90DB7">
              <w:rPr>
                <w:rFonts w:ascii="新細明體" w:eastAsia="新細明體" w:hAnsi="新細明體" w:cs="新細明體"/>
                <w:szCs w:val="24"/>
              </w:rPr>
              <w:t>501-1000</w:t>
            </w:r>
          </w:p>
        </w:tc>
        <w:tc>
          <w:tcPr>
            <w:tcW w:w="2191" w:type="dxa"/>
            <w:tcBorders>
              <w:top w:val="single" w:sz="8" w:space="0" w:color="FFFFFF"/>
              <w:left w:val="single" w:sz="8" w:space="0" w:color="FFFFFF"/>
              <w:bottom w:val="single" w:sz="8" w:space="0" w:color="FFFFFF"/>
              <w:right w:val="single" w:sz="8" w:space="0" w:color="FFFFFF"/>
            </w:tcBorders>
            <w:shd w:val="clear" w:color="auto" w:fill="F7E9E7"/>
            <w:tcMar>
              <w:top w:w="8" w:type="dxa"/>
              <w:left w:w="8" w:type="dxa"/>
              <w:bottom w:w="0" w:type="dxa"/>
              <w:right w:w="8" w:type="dxa"/>
            </w:tcMar>
            <w:vAlign w:val="center"/>
            <w:hideMark/>
          </w:tcPr>
          <w:p w14:paraId="3A16491A" w14:textId="77777777" w:rsidR="003B6B0D" w:rsidRPr="00E90DB7" w:rsidRDefault="003B6B0D" w:rsidP="003B6B0D">
            <w:pPr>
              <w:rPr>
                <w:rFonts w:ascii="新細明體" w:eastAsia="新細明體" w:hAnsi="新細明體" w:cs="新細明體"/>
                <w:szCs w:val="24"/>
              </w:rPr>
            </w:pPr>
            <w:r w:rsidRPr="00E90DB7">
              <w:rPr>
                <w:rFonts w:ascii="新細明體" w:eastAsia="新細明體" w:hAnsi="新細明體" w:cs="新細明體"/>
                <w:szCs w:val="24"/>
              </w:rPr>
              <w:t>190</w:t>
            </w:r>
          </w:p>
        </w:tc>
      </w:tr>
      <w:tr w:rsidR="003B6B0D" w:rsidRPr="00E90DB7" w14:paraId="4A82C5B1" w14:textId="77777777" w:rsidTr="003B6B0D">
        <w:trPr>
          <w:trHeight w:val="498"/>
        </w:trPr>
        <w:tc>
          <w:tcPr>
            <w:tcW w:w="2849" w:type="dxa"/>
            <w:tcBorders>
              <w:top w:val="single" w:sz="8" w:space="0" w:color="FFFFFF"/>
              <w:left w:val="single" w:sz="8" w:space="0" w:color="FFFFFF"/>
              <w:bottom w:val="single" w:sz="8" w:space="0" w:color="FFFFFF"/>
              <w:right w:val="single" w:sz="8" w:space="0" w:color="FFFFFF"/>
            </w:tcBorders>
            <w:shd w:val="clear" w:color="auto" w:fill="F7E9E7"/>
            <w:tcMar>
              <w:top w:w="8" w:type="dxa"/>
              <w:left w:w="8" w:type="dxa"/>
              <w:bottom w:w="0" w:type="dxa"/>
              <w:right w:w="8" w:type="dxa"/>
            </w:tcMar>
            <w:vAlign w:val="center"/>
            <w:hideMark/>
          </w:tcPr>
          <w:p w14:paraId="70F46CD2" w14:textId="77777777" w:rsidR="003B6B0D" w:rsidRPr="00E90DB7" w:rsidRDefault="003B6B0D" w:rsidP="003B6B0D">
            <w:pPr>
              <w:rPr>
                <w:rFonts w:ascii="新細明體" w:eastAsia="新細明體" w:hAnsi="新細明體" w:cs="新細明體"/>
                <w:szCs w:val="24"/>
              </w:rPr>
            </w:pPr>
            <w:r w:rsidRPr="00E90DB7">
              <w:rPr>
                <w:rFonts w:ascii="新細明體" w:eastAsia="新細明體" w:hAnsi="新細明體" w:cs="新細明體"/>
                <w:szCs w:val="24"/>
              </w:rPr>
              <w:t>1001-1500</w:t>
            </w:r>
          </w:p>
        </w:tc>
        <w:tc>
          <w:tcPr>
            <w:tcW w:w="2191" w:type="dxa"/>
            <w:tcBorders>
              <w:top w:val="single" w:sz="8" w:space="0" w:color="FFFFFF"/>
              <w:left w:val="single" w:sz="8" w:space="0" w:color="FFFFFF"/>
              <w:bottom w:val="single" w:sz="8" w:space="0" w:color="FFFFFF"/>
              <w:right w:val="single" w:sz="8" w:space="0" w:color="FFFFFF"/>
            </w:tcBorders>
            <w:shd w:val="clear" w:color="auto" w:fill="F7E9E7"/>
            <w:tcMar>
              <w:top w:w="8" w:type="dxa"/>
              <w:left w:w="8" w:type="dxa"/>
              <w:bottom w:w="0" w:type="dxa"/>
              <w:right w:w="8" w:type="dxa"/>
            </w:tcMar>
            <w:vAlign w:val="center"/>
            <w:hideMark/>
          </w:tcPr>
          <w:p w14:paraId="6BFFAC52" w14:textId="77777777" w:rsidR="003B6B0D" w:rsidRPr="00E90DB7" w:rsidRDefault="003B6B0D" w:rsidP="003B6B0D">
            <w:pPr>
              <w:rPr>
                <w:rFonts w:ascii="新細明體" w:eastAsia="新細明體" w:hAnsi="新細明體" w:cs="新細明體"/>
                <w:szCs w:val="24"/>
              </w:rPr>
            </w:pPr>
            <w:r w:rsidRPr="00E90DB7">
              <w:rPr>
                <w:rFonts w:ascii="新細明體" w:eastAsia="新細明體" w:hAnsi="新細明體" w:cs="新細明體"/>
                <w:szCs w:val="24"/>
              </w:rPr>
              <w:t>177</w:t>
            </w:r>
          </w:p>
        </w:tc>
      </w:tr>
      <w:tr w:rsidR="003B6B0D" w:rsidRPr="00E90DB7" w14:paraId="6ED8B2A3" w14:textId="77777777" w:rsidTr="003B6B0D">
        <w:trPr>
          <w:trHeight w:val="498"/>
        </w:trPr>
        <w:tc>
          <w:tcPr>
            <w:tcW w:w="2849" w:type="dxa"/>
            <w:tcBorders>
              <w:top w:val="single" w:sz="8" w:space="0" w:color="FFFFFF"/>
              <w:left w:val="single" w:sz="8" w:space="0" w:color="FFFFFF"/>
              <w:bottom w:val="single" w:sz="8" w:space="0" w:color="FFFFFF"/>
              <w:right w:val="single" w:sz="8" w:space="0" w:color="FFFFFF"/>
            </w:tcBorders>
            <w:shd w:val="clear" w:color="auto" w:fill="F7E9E7"/>
            <w:tcMar>
              <w:top w:w="8" w:type="dxa"/>
              <w:left w:w="8" w:type="dxa"/>
              <w:bottom w:w="0" w:type="dxa"/>
              <w:right w:w="8" w:type="dxa"/>
            </w:tcMar>
            <w:vAlign w:val="center"/>
            <w:hideMark/>
          </w:tcPr>
          <w:p w14:paraId="15E6F38A" w14:textId="77777777" w:rsidR="003B6B0D" w:rsidRPr="00E90DB7" w:rsidRDefault="003B6B0D" w:rsidP="003B6B0D">
            <w:pPr>
              <w:rPr>
                <w:rFonts w:ascii="新細明體" w:eastAsia="新細明體" w:hAnsi="新細明體" w:cs="新細明體"/>
                <w:szCs w:val="24"/>
              </w:rPr>
            </w:pPr>
            <w:r w:rsidRPr="00E90DB7">
              <w:rPr>
                <w:rFonts w:ascii="新細明體" w:eastAsia="新細明體" w:hAnsi="新細明體" w:cs="新細明體"/>
                <w:szCs w:val="24"/>
              </w:rPr>
              <w:t>1501-2000</w:t>
            </w:r>
          </w:p>
        </w:tc>
        <w:tc>
          <w:tcPr>
            <w:tcW w:w="2191" w:type="dxa"/>
            <w:tcBorders>
              <w:top w:val="single" w:sz="8" w:space="0" w:color="FFFFFF"/>
              <w:left w:val="single" w:sz="8" w:space="0" w:color="FFFFFF"/>
              <w:bottom w:val="single" w:sz="8" w:space="0" w:color="FFFFFF"/>
              <w:right w:val="single" w:sz="8" w:space="0" w:color="FFFFFF"/>
            </w:tcBorders>
            <w:shd w:val="clear" w:color="auto" w:fill="F7E9E7"/>
            <w:tcMar>
              <w:top w:w="8" w:type="dxa"/>
              <w:left w:w="8" w:type="dxa"/>
              <w:bottom w:w="0" w:type="dxa"/>
              <w:right w:w="8" w:type="dxa"/>
            </w:tcMar>
            <w:vAlign w:val="center"/>
            <w:hideMark/>
          </w:tcPr>
          <w:p w14:paraId="5819BF9C" w14:textId="77777777" w:rsidR="003B6B0D" w:rsidRPr="00E90DB7" w:rsidRDefault="003B6B0D" w:rsidP="003B6B0D">
            <w:pPr>
              <w:rPr>
                <w:rFonts w:ascii="新細明體" w:eastAsia="新細明體" w:hAnsi="新細明體" w:cs="新細明體"/>
                <w:szCs w:val="24"/>
              </w:rPr>
            </w:pPr>
            <w:r w:rsidRPr="00E90DB7">
              <w:rPr>
                <w:rFonts w:ascii="新細明體" w:eastAsia="新細明體" w:hAnsi="新細明體" w:cs="新細明體"/>
                <w:szCs w:val="24"/>
              </w:rPr>
              <w:t>200</w:t>
            </w:r>
          </w:p>
        </w:tc>
      </w:tr>
      <w:tr w:rsidR="003B6B0D" w:rsidRPr="00E90DB7" w14:paraId="54800057" w14:textId="77777777" w:rsidTr="003B6B0D">
        <w:trPr>
          <w:trHeight w:val="498"/>
        </w:trPr>
        <w:tc>
          <w:tcPr>
            <w:tcW w:w="2849" w:type="dxa"/>
            <w:tcBorders>
              <w:top w:val="single" w:sz="8" w:space="0" w:color="FFFFFF"/>
              <w:left w:val="single" w:sz="8" w:space="0" w:color="FFFFFF"/>
              <w:bottom w:val="single" w:sz="8" w:space="0" w:color="FFFFFF"/>
              <w:right w:val="single" w:sz="8" w:space="0" w:color="FFFFFF"/>
            </w:tcBorders>
            <w:shd w:val="clear" w:color="auto" w:fill="F7E9E7"/>
            <w:tcMar>
              <w:top w:w="8" w:type="dxa"/>
              <w:left w:w="8" w:type="dxa"/>
              <w:bottom w:w="0" w:type="dxa"/>
              <w:right w:w="8" w:type="dxa"/>
            </w:tcMar>
            <w:vAlign w:val="center"/>
            <w:hideMark/>
          </w:tcPr>
          <w:p w14:paraId="0A4A17CC" w14:textId="77777777" w:rsidR="003B6B0D" w:rsidRPr="00E90DB7" w:rsidRDefault="003B6B0D" w:rsidP="003B6B0D">
            <w:pPr>
              <w:rPr>
                <w:rFonts w:ascii="新細明體" w:eastAsia="新細明體" w:hAnsi="新細明體" w:cs="新細明體"/>
                <w:szCs w:val="24"/>
              </w:rPr>
            </w:pPr>
            <w:r w:rsidRPr="00E90DB7">
              <w:rPr>
                <w:rFonts w:ascii="新細明體" w:eastAsia="新細明體" w:hAnsi="新細明體" w:cs="新細明體"/>
                <w:szCs w:val="24"/>
              </w:rPr>
              <w:t>2001-2500</w:t>
            </w:r>
          </w:p>
        </w:tc>
        <w:tc>
          <w:tcPr>
            <w:tcW w:w="2191" w:type="dxa"/>
            <w:tcBorders>
              <w:top w:val="single" w:sz="8" w:space="0" w:color="FFFFFF"/>
              <w:left w:val="single" w:sz="8" w:space="0" w:color="FFFFFF"/>
              <w:bottom w:val="single" w:sz="8" w:space="0" w:color="FFFFFF"/>
              <w:right w:val="single" w:sz="8" w:space="0" w:color="FFFFFF"/>
            </w:tcBorders>
            <w:shd w:val="clear" w:color="auto" w:fill="F7E9E7"/>
            <w:tcMar>
              <w:top w:w="8" w:type="dxa"/>
              <w:left w:w="8" w:type="dxa"/>
              <w:bottom w:w="0" w:type="dxa"/>
              <w:right w:w="8" w:type="dxa"/>
            </w:tcMar>
            <w:vAlign w:val="center"/>
            <w:hideMark/>
          </w:tcPr>
          <w:p w14:paraId="577F94E5" w14:textId="77777777" w:rsidR="003B6B0D" w:rsidRPr="00E90DB7" w:rsidRDefault="003B6B0D" w:rsidP="003B6B0D">
            <w:pPr>
              <w:rPr>
                <w:rFonts w:ascii="新細明體" w:eastAsia="新細明體" w:hAnsi="新細明體" w:cs="新細明體"/>
                <w:szCs w:val="24"/>
              </w:rPr>
            </w:pPr>
            <w:r w:rsidRPr="00E90DB7">
              <w:rPr>
                <w:rFonts w:ascii="新細明體" w:eastAsia="新細明體" w:hAnsi="新細明體" w:cs="新細明體"/>
                <w:szCs w:val="24"/>
              </w:rPr>
              <w:t>174</w:t>
            </w:r>
          </w:p>
        </w:tc>
      </w:tr>
      <w:tr w:rsidR="003B6B0D" w:rsidRPr="00E90DB7" w14:paraId="4CDF8598" w14:textId="77777777" w:rsidTr="003B6B0D">
        <w:trPr>
          <w:trHeight w:val="498"/>
        </w:trPr>
        <w:tc>
          <w:tcPr>
            <w:tcW w:w="2849" w:type="dxa"/>
            <w:tcBorders>
              <w:top w:val="single" w:sz="8" w:space="0" w:color="FFFFFF"/>
              <w:left w:val="single" w:sz="8" w:space="0" w:color="FFFFFF"/>
              <w:bottom w:val="single" w:sz="8" w:space="0" w:color="FFFFFF"/>
              <w:right w:val="single" w:sz="8" w:space="0" w:color="FFFFFF"/>
            </w:tcBorders>
            <w:shd w:val="clear" w:color="auto" w:fill="F7E9E7"/>
            <w:tcMar>
              <w:top w:w="8" w:type="dxa"/>
              <w:left w:w="8" w:type="dxa"/>
              <w:bottom w:w="0" w:type="dxa"/>
              <w:right w:w="8" w:type="dxa"/>
            </w:tcMar>
            <w:vAlign w:val="center"/>
            <w:hideMark/>
          </w:tcPr>
          <w:p w14:paraId="4D99D9B4" w14:textId="77777777" w:rsidR="003B6B0D" w:rsidRPr="00E90DB7" w:rsidRDefault="003B6B0D" w:rsidP="003B6B0D">
            <w:pPr>
              <w:rPr>
                <w:rFonts w:ascii="新細明體" w:eastAsia="新細明體" w:hAnsi="新細明體" w:cs="新細明體"/>
                <w:szCs w:val="24"/>
              </w:rPr>
            </w:pPr>
            <w:r w:rsidRPr="00E90DB7">
              <w:rPr>
                <w:rFonts w:ascii="新細明體" w:eastAsia="新細明體" w:hAnsi="新細明體" w:cs="新細明體"/>
                <w:szCs w:val="24"/>
              </w:rPr>
              <w:t>2501-3000</w:t>
            </w:r>
          </w:p>
        </w:tc>
        <w:tc>
          <w:tcPr>
            <w:tcW w:w="2191" w:type="dxa"/>
            <w:tcBorders>
              <w:top w:val="single" w:sz="8" w:space="0" w:color="FFFFFF"/>
              <w:left w:val="single" w:sz="8" w:space="0" w:color="FFFFFF"/>
              <w:bottom w:val="single" w:sz="8" w:space="0" w:color="FFFFFF"/>
              <w:right w:val="single" w:sz="8" w:space="0" w:color="FFFFFF"/>
            </w:tcBorders>
            <w:shd w:val="clear" w:color="auto" w:fill="F7E9E7"/>
            <w:tcMar>
              <w:top w:w="8" w:type="dxa"/>
              <w:left w:w="8" w:type="dxa"/>
              <w:bottom w:w="0" w:type="dxa"/>
              <w:right w:w="8" w:type="dxa"/>
            </w:tcMar>
            <w:vAlign w:val="center"/>
            <w:hideMark/>
          </w:tcPr>
          <w:p w14:paraId="2241AEE7" w14:textId="77777777" w:rsidR="003B6B0D" w:rsidRPr="00E90DB7" w:rsidRDefault="003B6B0D" w:rsidP="003B6B0D">
            <w:pPr>
              <w:rPr>
                <w:rFonts w:ascii="新細明體" w:eastAsia="新細明體" w:hAnsi="新細明體" w:cs="新細明體"/>
                <w:szCs w:val="24"/>
              </w:rPr>
            </w:pPr>
            <w:r w:rsidRPr="00E90DB7">
              <w:rPr>
                <w:rFonts w:ascii="新細明體" w:eastAsia="新細明體" w:hAnsi="新細明體" w:cs="新細明體"/>
                <w:szCs w:val="24"/>
              </w:rPr>
              <w:t>155</w:t>
            </w:r>
          </w:p>
        </w:tc>
      </w:tr>
      <w:tr w:rsidR="003B6B0D" w:rsidRPr="00E90DB7" w14:paraId="7D6943B4" w14:textId="77777777" w:rsidTr="003B6B0D">
        <w:trPr>
          <w:trHeight w:val="498"/>
        </w:trPr>
        <w:tc>
          <w:tcPr>
            <w:tcW w:w="2849" w:type="dxa"/>
            <w:tcBorders>
              <w:top w:val="single" w:sz="8" w:space="0" w:color="FFFFFF"/>
              <w:left w:val="single" w:sz="8" w:space="0" w:color="FFFFFF"/>
              <w:bottom w:val="single" w:sz="8" w:space="0" w:color="FFFFFF"/>
              <w:right w:val="single" w:sz="8" w:space="0" w:color="FFFFFF"/>
            </w:tcBorders>
            <w:shd w:val="clear" w:color="auto" w:fill="F7E9E7"/>
            <w:tcMar>
              <w:top w:w="8" w:type="dxa"/>
              <w:left w:w="8" w:type="dxa"/>
              <w:bottom w:w="0" w:type="dxa"/>
              <w:right w:w="8" w:type="dxa"/>
            </w:tcMar>
            <w:vAlign w:val="center"/>
            <w:hideMark/>
          </w:tcPr>
          <w:p w14:paraId="36150278" w14:textId="77777777" w:rsidR="003B6B0D" w:rsidRPr="00E90DB7" w:rsidRDefault="003B6B0D" w:rsidP="003B6B0D">
            <w:pPr>
              <w:rPr>
                <w:rFonts w:ascii="新細明體" w:eastAsia="新細明體" w:hAnsi="新細明體" w:cs="新細明體"/>
                <w:szCs w:val="24"/>
              </w:rPr>
            </w:pPr>
            <w:r w:rsidRPr="00E90DB7">
              <w:rPr>
                <w:rFonts w:ascii="新細明體" w:eastAsia="新細明體" w:hAnsi="新細明體" w:cs="新細明體"/>
                <w:szCs w:val="24"/>
              </w:rPr>
              <w:t>3001-3500</w:t>
            </w:r>
          </w:p>
        </w:tc>
        <w:tc>
          <w:tcPr>
            <w:tcW w:w="2191" w:type="dxa"/>
            <w:tcBorders>
              <w:top w:val="single" w:sz="8" w:space="0" w:color="FFFFFF"/>
              <w:left w:val="single" w:sz="8" w:space="0" w:color="FFFFFF"/>
              <w:bottom w:val="single" w:sz="8" w:space="0" w:color="FFFFFF"/>
              <w:right w:val="single" w:sz="8" w:space="0" w:color="FFFFFF"/>
            </w:tcBorders>
            <w:shd w:val="clear" w:color="auto" w:fill="F7E9E7"/>
            <w:tcMar>
              <w:top w:w="8" w:type="dxa"/>
              <w:left w:w="8" w:type="dxa"/>
              <w:bottom w:w="0" w:type="dxa"/>
              <w:right w:w="8" w:type="dxa"/>
            </w:tcMar>
            <w:vAlign w:val="center"/>
            <w:hideMark/>
          </w:tcPr>
          <w:p w14:paraId="5F0C7ECC" w14:textId="77777777" w:rsidR="003B6B0D" w:rsidRPr="00E90DB7" w:rsidRDefault="003B6B0D" w:rsidP="003B6B0D">
            <w:pPr>
              <w:rPr>
                <w:rFonts w:ascii="新細明體" w:eastAsia="新細明體" w:hAnsi="新細明體" w:cs="新細明體"/>
                <w:szCs w:val="24"/>
              </w:rPr>
            </w:pPr>
            <w:r w:rsidRPr="00E90DB7">
              <w:rPr>
                <w:rFonts w:ascii="新細明體" w:eastAsia="新細明體" w:hAnsi="新細明體" w:cs="新細明體"/>
                <w:szCs w:val="24"/>
              </w:rPr>
              <w:t>154</w:t>
            </w:r>
          </w:p>
        </w:tc>
      </w:tr>
    </w:tbl>
    <w:p w14:paraId="2543BBE5" w14:textId="51E5F870" w:rsidR="00E90DB7" w:rsidRPr="00E90DB7" w:rsidRDefault="003B6B0D" w:rsidP="003B6B0D">
      <w:pPr>
        <w:rPr>
          <w:rFonts w:ascii="新細明體" w:eastAsia="新細明體" w:hAnsi="新細明體" w:cs="新細明體"/>
          <w:szCs w:val="24"/>
        </w:rPr>
      </w:pPr>
      <w:r w:rsidRPr="00E90DB7">
        <w:rPr>
          <w:rFonts w:ascii="新細明體" w:eastAsia="新細明體" w:hAnsi="新細明體" w:cs="新細明體"/>
          <w:szCs w:val="24"/>
        </w:rPr>
        <w:t>3500</w:t>
      </w:r>
      <w:r w:rsidRPr="00E90DB7">
        <w:rPr>
          <w:rFonts w:ascii="新細明體" w:eastAsia="新細明體" w:hAnsi="新細明體" w:cs="新細明體" w:hint="eastAsia"/>
          <w:szCs w:val="24"/>
        </w:rPr>
        <w:t xml:space="preserve">個常用字中總共有 </w:t>
      </w:r>
      <w:r w:rsidRPr="00E90DB7">
        <w:rPr>
          <w:rFonts w:ascii="新細明體" w:eastAsia="新細明體" w:hAnsi="新細明體" w:cs="新細明體"/>
          <w:szCs w:val="24"/>
        </w:rPr>
        <w:t>1233</w:t>
      </w:r>
      <w:r w:rsidRPr="00E90DB7">
        <w:rPr>
          <w:rFonts w:ascii="新細明體" w:eastAsia="新細明體" w:hAnsi="新細明體" w:cs="新細明體" w:hint="eastAsia"/>
          <w:szCs w:val="24"/>
        </w:rPr>
        <w:t>個簡體字</w:t>
      </w:r>
      <w:r w:rsidR="00E90DB7" w:rsidRPr="00E90DB7">
        <w:rPr>
          <w:rFonts w:ascii="新細明體" w:eastAsia="新細明體" w:hAnsi="新細明體" w:cs="新細明體" w:hint="eastAsia"/>
          <w:szCs w:val="24"/>
        </w:rPr>
        <w:t>。即有對應簡繁之分的中文字總佔百分之三十五。對於學習中文來說，簡繁之別的確會影響學習。</w:t>
      </w:r>
    </w:p>
    <w:p w14:paraId="42A763E6" w14:textId="77777777" w:rsidR="00E90DB7" w:rsidRPr="00E90DB7" w:rsidRDefault="00E90DB7" w:rsidP="003B6B0D">
      <w:pPr>
        <w:rPr>
          <w:rFonts w:ascii="新細明體" w:eastAsia="新細明體" w:hAnsi="新細明體" w:cs="新細明體"/>
          <w:szCs w:val="24"/>
        </w:rPr>
      </w:pPr>
    </w:p>
    <w:p w14:paraId="263D963C" w14:textId="23B935CB" w:rsidR="003B6B0D" w:rsidRPr="00E90DB7" w:rsidRDefault="003B6B0D" w:rsidP="003B6B0D">
      <w:pPr>
        <w:rPr>
          <w:rFonts w:ascii="新細明體" w:eastAsia="新細明體" w:hAnsi="新細明體" w:cs="新細明體"/>
          <w:szCs w:val="24"/>
        </w:rPr>
      </w:pPr>
    </w:p>
    <w:p w14:paraId="135176DA" w14:textId="77777777" w:rsidR="003B6B0D" w:rsidRPr="00E90DB7" w:rsidRDefault="003B6B0D" w:rsidP="003B6B0D">
      <w:pPr>
        <w:rPr>
          <w:rFonts w:ascii="新細明體" w:eastAsia="新細明體" w:hAnsi="新細明體" w:cs="新細明體"/>
          <w:szCs w:val="24"/>
        </w:rPr>
      </w:pPr>
    </w:p>
    <w:p w14:paraId="31C050EE" w14:textId="564530BC" w:rsidR="003B6B0D" w:rsidRPr="00E90DB7" w:rsidRDefault="003B6B0D" w:rsidP="003B6B0D">
      <w:pPr>
        <w:rPr>
          <w:rFonts w:ascii="新細明體" w:eastAsia="新細明體" w:hAnsi="新細明體" w:cs="新細明體"/>
          <w:szCs w:val="24"/>
        </w:rPr>
      </w:pPr>
      <w:r w:rsidRPr="00E90DB7">
        <w:rPr>
          <w:rFonts w:ascii="新細明體" w:eastAsia="新細明體" w:hAnsi="新細明體" w:cs="新細明體" w:hint="eastAsia"/>
          <w:szCs w:val="24"/>
        </w:rPr>
        <w:t>《粵語審音配詞字庫》人文電算研究中心香港中文大學</w:t>
      </w:r>
    </w:p>
    <w:p w14:paraId="29CF8DB6" w14:textId="77777777" w:rsidR="003B6B0D" w:rsidRPr="00E90DB7" w:rsidRDefault="003B6B0D" w:rsidP="003B6B0D">
      <w:pPr>
        <w:rPr>
          <w:rFonts w:ascii="新細明體" w:eastAsia="新細明體" w:hAnsi="新細明體" w:cs="新細明體"/>
          <w:szCs w:val="24"/>
        </w:rPr>
      </w:pPr>
      <w:r w:rsidRPr="00E90DB7">
        <w:rPr>
          <w:rFonts w:ascii="新細明體" w:eastAsia="新細明體" w:hAnsi="新細明體" w:cs="新細明體" w:hint="eastAsia"/>
          <w:szCs w:val="24"/>
        </w:rPr>
        <w:t>《現代漢語字頻統計表》中國國家標准局、國家語言文字工作委員會 語文出版</w:t>
      </w:r>
      <w:r w:rsidRPr="00E90DB7">
        <w:rPr>
          <w:rFonts w:ascii="新細明體" w:eastAsia="新細明體" w:hAnsi="新細明體" w:cs="新細明體" w:hint="eastAsia"/>
          <w:szCs w:val="24"/>
        </w:rPr>
        <w:lastRenderedPageBreak/>
        <w:t xml:space="preserve">社 </w:t>
      </w:r>
      <w:r w:rsidRPr="00E90DB7">
        <w:rPr>
          <w:rFonts w:ascii="新細明體" w:eastAsia="新細明體" w:hAnsi="新細明體" w:cs="新細明體"/>
          <w:szCs w:val="24"/>
        </w:rPr>
        <w:t>1992</w:t>
      </w:r>
    </w:p>
    <w:p w14:paraId="376B7BFB" w14:textId="77777777" w:rsidR="003B6B0D" w:rsidRPr="00E90DB7" w:rsidRDefault="003B6B0D" w:rsidP="003B6B0D">
      <w:pPr>
        <w:rPr>
          <w:rFonts w:ascii="新細明體" w:eastAsia="新細明體" w:hAnsi="新細明體" w:cs="新細明體"/>
          <w:szCs w:val="24"/>
        </w:rPr>
      </w:pPr>
    </w:p>
    <w:p w14:paraId="0B4B315D" w14:textId="77777777" w:rsidR="003B6B0D" w:rsidRPr="00E90DB7" w:rsidRDefault="003B6B0D" w:rsidP="003B6B0D">
      <w:pPr>
        <w:rPr>
          <w:rFonts w:ascii="新細明體" w:eastAsia="新細明體" w:hAnsi="新細明體" w:cs="新細明體"/>
          <w:szCs w:val="24"/>
        </w:rPr>
      </w:pPr>
    </w:p>
    <w:p w14:paraId="1D6F9E11" w14:textId="153EEC68" w:rsidR="00941FB3" w:rsidRPr="00E90DB7" w:rsidRDefault="00941FB3" w:rsidP="006A48EB">
      <w:pPr>
        <w:rPr>
          <w:rFonts w:ascii="新細明體" w:eastAsia="新細明體" w:hAnsi="新細明體" w:cs="新細明體"/>
          <w:szCs w:val="24"/>
        </w:rPr>
      </w:pPr>
    </w:p>
    <w:p w14:paraId="1AF95655" w14:textId="6A71B5EC" w:rsidR="00941FB3" w:rsidRPr="00E90DB7" w:rsidRDefault="00941FB3" w:rsidP="006A48EB">
      <w:pPr>
        <w:rPr>
          <w:rFonts w:ascii="新細明體" w:eastAsia="新細明體" w:hAnsi="新細明體" w:cs="新細明體"/>
          <w:szCs w:val="24"/>
        </w:rPr>
      </w:pPr>
    </w:p>
    <w:p w14:paraId="275CFDAC" w14:textId="37450A04" w:rsidR="00941FB3" w:rsidRPr="00E90DB7" w:rsidRDefault="00941FB3" w:rsidP="006A48EB">
      <w:pPr>
        <w:rPr>
          <w:rFonts w:ascii="新細明體" w:eastAsia="新細明體" w:hAnsi="新細明體" w:cs="新細明體"/>
          <w:szCs w:val="24"/>
        </w:rPr>
      </w:pPr>
    </w:p>
    <w:p w14:paraId="20B935C8" w14:textId="5D0853D3" w:rsidR="00862D9D" w:rsidRPr="00E90DB7" w:rsidRDefault="00941FB3" w:rsidP="00862D9D">
      <w:pPr>
        <w:pStyle w:val="a9"/>
        <w:numPr>
          <w:ilvl w:val="0"/>
          <w:numId w:val="2"/>
        </w:numPr>
        <w:ind w:leftChars="0"/>
        <w:jc w:val="center"/>
        <w:rPr>
          <w:rFonts w:ascii="新細明體" w:eastAsia="新細明體" w:hAnsi="新細明體" w:cs="新細明體"/>
          <w:szCs w:val="24"/>
        </w:rPr>
      </w:pPr>
      <w:r w:rsidRPr="00E90DB7">
        <w:rPr>
          <w:rFonts w:ascii="新細明體" w:eastAsia="新細明體" w:hAnsi="新細明體" w:cs="新細明體" w:hint="eastAsia"/>
          <w:szCs w:val="24"/>
        </w:rPr>
        <w:t>繁簡</w:t>
      </w:r>
      <w:r w:rsidR="00862D9D" w:rsidRPr="00E90DB7">
        <w:rPr>
          <w:rFonts w:ascii="新細明體" w:eastAsia="新細明體" w:hAnsi="新細明體" w:cs="新細明體" w:hint="eastAsia"/>
          <w:szCs w:val="24"/>
        </w:rPr>
        <w:t>近似字對於學習中文的影響</w:t>
      </w:r>
    </w:p>
    <w:p w14:paraId="7DBE417F" w14:textId="4F750768" w:rsidR="006C6A36" w:rsidRPr="00E90DB7" w:rsidRDefault="00941FB3" w:rsidP="00941FB3">
      <w:pPr>
        <w:ind w:firstLine="480"/>
        <w:rPr>
          <w:rFonts w:ascii="新細明體" w:eastAsia="新細明體" w:hAnsi="新細明體" w:cs="新細明體"/>
          <w:szCs w:val="24"/>
        </w:rPr>
      </w:pPr>
      <w:r w:rsidRPr="00E90DB7">
        <w:rPr>
          <w:rFonts w:ascii="新細明體" w:eastAsia="新細明體" w:hAnsi="新細明體" w:cs="新細明體" w:hint="eastAsia"/>
          <w:szCs w:val="24"/>
        </w:rPr>
        <w:t>事實上近似字的確會影響中文學習者，參考各中小學教學資源可以得知近似字實為每一個學生的必學內容。但參考各繁簡字不同時，可以得知不論繁或簡</w:t>
      </w:r>
      <w:r w:rsidRPr="00E90DB7">
        <w:rPr>
          <w:rFonts w:ascii="新細明體" w:eastAsia="新細明體" w:hAnsi="新細明體" w:cs="新細明體" w:hint="eastAsia"/>
          <w:szCs w:val="24"/>
          <w:lang w:eastAsia="zh-HK"/>
        </w:rPr>
        <w:t>均有</w:t>
      </w:r>
      <w:r w:rsidRPr="00E90DB7">
        <w:rPr>
          <w:rFonts w:ascii="新細明體" w:eastAsia="新細明體" w:hAnsi="新細明體" w:cs="新細明體" w:hint="eastAsia"/>
          <w:szCs w:val="24"/>
        </w:rPr>
        <w:t>近似字的問題。可以得出不論繁或簡，對於學習</w:t>
      </w:r>
    </w:p>
    <w:p w14:paraId="31E1E55D" w14:textId="77777777" w:rsidR="006C6A36" w:rsidRPr="00E90DB7" w:rsidRDefault="006C6A36" w:rsidP="006C6A36">
      <w:pPr>
        <w:ind w:firstLine="480"/>
        <w:rPr>
          <w:rFonts w:ascii="新細明體" w:eastAsia="新細明體" w:hAnsi="新細明體" w:cs="新細明體"/>
          <w:szCs w:val="24"/>
        </w:rPr>
      </w:pPr>
    </w:p>
    <w:p w14:paraId="56FEF7F8" w14:textId="77777777" w:rsidR="004217FA" w:rsidRPr="00E90DB7" w:rsidRDefault="004217FA" w:rsidP="004217FA">
      <w:pPr>
        <w:pStyle w:val="a9"/>
        <w:ind w:leftChars="0" w:left="840"/>
        <w:rPr>
          <w:rFonts w:ascii="新細明體" w:eastAsia="新細明體" w:hAnsi="新細明體" w:cs="新細明體"/>
          <w:szCs w:val="24"/>
        </w:rPr>
      </w:pPr>
    </w:p>
    <w:p w14:paraId="1360A5EB" w14:textId="5DD50F1F" w:rsidR="00D64546" w:rsidRPr="00E90DB7" w:rsidRDefault="009B3B06" w:rsidP="00E03CAF">
      <w:pPr>
        <w:ind w:firstLine="480"/>
        <w:rPr>
          <w:rFonts w:ascii="新細明體" w:eastAsia="新細明體" w:hAnsi="新細明體" w:cs="新細明體"/>
          <w:szCs w:val="24"/>
        </w:rPr>
      </w:pPr>
      <w:r w:rsidRPr="00E90DB7">
        <w:rPr>
          <w:rFonts w:ascii="新細明體" w:eastAsia="新細明體" w:hAnsi="新細明體" w:cs="新細明體" w:hint="eastAsia"/>
          <w:szCs w:val="24"/>
        </w:rPr>
        <w:t>中國語文的時代演進(The Historical Evolution of Chinese Languages and Scripts). (Pathways to Advanced Skills Series, vol. 8). by 周有光(Zhou Youguang</w:t>
      </w:r>
      <w:r w:rsidRPr="00E90DB7">
        <w:rPr>
          <w:rFonts w:ascii="新細明體" w:eastAsia="新細明體" w:hAnsi="新細明體" w:cs="新細明體"/>
          <w:szCs w:val="24"/>
        </w:rPr>
        <w:t>)</w:t>
      </w:r>
    </w:p>
    <w:p w14:paraId="42A53548" w14:textId="56F9E897" w:rsidR="00D64546" w:rsidRPr="00E90DB7" w:rsidRDefault="00D64546" w:rsidP="00E03CAF">
      <w:pPr>
        <w:ind w:firstLine="480"/>
        <w:rPr>
          <w:rFonts w:ascii="新細明體" w:eastAsia="新細明體" w:hAnsi="新細明體" w:cs="新細明體"/>
          <w:szCs w:val="24"/>
        </w:rPr>
      </w:pPr>
    </w:p>
    <w:p w14:paraId="66186A50" w14:textId="7D2C3FE7" w:rsidR="00E90DB7" w:rsidRPr="00E90DB7" w:rsidRDefault="00E90DB7" w:rsidP="00E90DB7">
      <w:pPr>
        <w:pStyle w:val="a9"/>
        <w:numPr>
          <w:ilvl w:val="0"/>
          <w:numId w:val="2"/>
        </w:numPr>
        <w:ind w:leftChars="0"/>
        <w:jc w:val="center"/>
        <w:rPr>
          <w:rFonts w:ascii="新細明體" w:eastAsia="新細明體" w:hAnsi="新細明體" w:cs="新細明體"/>
          <w:szCs w:val="24"/>
        </w:rPr>
      </w:pPr>
      <w:r w:rsidRPr="00E90DB7">
        <w:rPr>
          <w:rFonts w:ascii="新細明體" w:eastAsia="新細明體" w:hAnsi="新細明體" w:cs="新細明體" w:hint="eastAsia"/>
          <w:szCs w:val="24"/>
          <w:lang w:eastAsia="zh-HK"/>
        </w:rPr>
        <w:t>識字</w:t>
      </w:r>
      <w:r w:rsidRPr="00E90DB7">
        <w:rPr>
          <w:rFonts w:ascii="新細明體" w:eastAsia="新細明體" w:hAnsi="新細明體" w:cs="新細明體" w:hint="eastAsia"/>
          <w:szCs w:val="24"/>
        </w:rPr>
        <w:t>率</w:t>
      </w:r>
    </w:p>
    <w:p w14:paraId="66DB111C" w14:textId="113D1ED4" w:rsidR="00E90DB7" w:rsidRPr="00E90DB7" w:rsidRDefault="00E90DB7" w:rsidP="005A24DC">
      <w:pPr>
        <w:rPr>
          <w:rFonts w:ascii="新細明體" w:eastAsia="新細明體" w:hAnsi="新細明體" w:cs="新細明體"/>
          <w:szCs w:val="24"/>
        </w:rPr>
      </w:pPr>
      <w:r w:rsidRPr="00E90DB7">
        <w:rPr>
          <w:rFonts w:ascii="新細明體" w:eastAsia="新細明體" w:hAnsi="新細明體" w:cs="新細明體" w:hint="eastAsia"/>
          <w:szCs w:val="24"/>
          <w:lang w:eastAsia="zh-HK"/>
        </w:rPr>
        <w:t>根據統計資料，繁體字使用地區：台灣識字</w:t>
      </w:r>
      <w:r w:rsidRPr="00E90DB7">
        <w:rPr>
          <w:rFonts w:ascii="新細明體" w:eastAsia="新細明體" w:hAnsi="新細明體" w:cs="新細明體" w:hint="eastAsia"/>
          <w:szCs w:val="24"/>
        </w:rPr>
        <w:t>率為98.5%。</w:t>
      </w:r>
    </w:p>
    <w:p w14:paraId="5EC45463" w14:textId="66836DC1" w:rsidR="00E90DB7" w:rsidRPr="00E90DB7" w:rsidRDefault="00E90DB7" w:rsidP="00E90DB7">
      <w:pPr>
        <w:ind w:left="480"/>
        <w:rPr>
          <w:rFonts w:ascii="新細明體" w:eastAsia="新細明體" w:hAnsi="新細明體" w:cs="新細明體"/>
          <w:szCs w:val="24"/>
        </w:rPr>
      </w:pPr>
      <w:r w:rsidRPr="00E90DB7">
        <w:rPr>
          <w:rFonts w:ascii="新細明體" w:eastAsia="新細明體" w:hAnsi="新細明體" w:cs="新細明體" w:hint="eastAsia"/>
          <w:szCs w:val="24"/>
        </w:rPr>
        <w:t>澳門識字率為25-64歲 98%</w:t>
      </w:r>
      <w:r w:rsidRPr="00E90DB7">
        <w:rPr>
          <w:rFonts w:ascii="新細明體" w:eastAsia="新細明體" w:hAnsi="新細明體" w:cs="新細明體"/>
          <w:szCs w:val="24"/>
        </w:rPr>
        <w:t xml:space="preserve"> </w:t>
      </w:r>
      <w:r w:rsidRPr="00E90DB7">
        <w:rPr>
          <w:rFonts w:ascii="新細明體" w:eastAsia="新細明體" w:hAnsi="新細明體" w:cs="新細明體" w:hint="eastAsia"/>
          <w:szCs w:val="24"/>
        </w:rPr>
        <w:t>/</w:t>
      </w:r>
      <w:r w:rsidRPr="00E90DB7">
        <w:rPr>
          <w:rFonts w:ascii="新細明體" w:eastAsia="新細明體" w:hAnsi="新細明體" w:cs="新細明體"/>
          <w:szCs w:val="24"/>
        </w:rPr>
        <w:t xml:space="preserve"> </w:t>
      </w:r>
      <w:r w:rsidRPr="00E90DB7">
        <w:rPr>
          <w:rFonts w:ascii="新細明體" w:eastAsia="新細明體" w:hAnsi="新細明體" w:cs="新細明體" w:hint="eastAsia"/>
          <w:szCs w:val="24"/>
        </w:rPr>
        <w:t>65歲以上81.2%</w:t>
      </w:r>
    </w:p>
    <w:p w14:paraId="014CFBEC" w14:textId="6C60CF01" w:rsidR="00E90DB7" w:rsidRDefault="00E90DB7" w:rsidP="005A24DC">
      <w:pPr>
        <w:ind w:left="480"/>
        <w:rPr>
          <w:rFonts w:ascii="新細明體" w:eastAsia="新細明體" w:hAnsi="新細明體" w:cs="新細明體"/>
          <w:szCs w:val="24"/>
          <w:lang w:eastAsia="zh-HK"/>
        </w:rPr>
      </w:pPr>
      <w:r w:rsidRPr="00E90DB7">
        <w:rPr>
          <w:rFonts w:ascii="新細明體" w:eastAsia="新細明體" w:hAnsi="新細明體" w:cs="新細明體" w:hint="eastAsia"/>
          <w:szCs w:val="24"/>
        </w:rPr>
        <w:t>簡體字使用</w:t>
      </w:r>
      <w:r w:rsidRPr="00E90DB7">
        <w:rPr>
          <w:rFonts w:ascii="新細明體" w:eastAsia="新細明體" w:hAnsi="新細明體" w:cs="新細明體" w:hint="eastAsia"/>
          <w:szCs w:val="24"/>
          <w:lang w:eastAsia="zh-HK"/>
        </w:rPr>
        <w:t>地區</w:t>
      </w:r>
      <w:r w:rsidRPr="00E90DB7">
        <w:rPr>
          <w:rFonts w:ascii="新細明體" w:eastAsia="新細明體" w:hAnsi="新細明體" w:cs="新細明體" w:hint="eastAsia"/>
          <w:szCs w:val="24"/>
        </w:rPr>
        <w:t>25-65歲</w:t>
      </w:r>
      <w:r w:rsidRPr="00E90DB7">
        <w:rPr>
          <w:rFonts w:ascii="新細明體" w:eastAsia="新細明體" w:hAnsi="新細明體" w:cs="新細明體"/>
          <w:szCs w:val="24"/>
        </w:rPr>
        <w:t>9</w:t>
      </w:r>
      <w:r w:rsidRPr="00E90DB7">
        <w:rPr>
          <w:rFonts w:ascii="新細明體" w:eastAsia="新細明體" w:hAnsi="新細明體" w:cs="新細明體" w:hint="eastAsia"/>
          <w:szCs w:val="24"/>
        </w:rPr>
        <w:t>8.0%</w:t>
      </w:r>
      <w:r w:rsidRPr="00E90DB7">
        <w:rPr>
          <w:rFonts w:ascii="新細明體" w:eastAsia="新細明體" w:hAnsi="新細明體" w:cs="新細明體"/>
          <w:szCs w:val="24"/>
        </w:rPr>
        <w:t xml:space="preserve"> </w:t>
      </w:r>
      <w:r w:rsidRPr="00E90DB7">
        <w:rPr>
          <w:rFonts w:ascii="新細明體" w:eastAsia="新細明體" w:hAnsi="新細明體" w:cs="新細明體" w:hint="eastAsia"/>
          <w:szCs w:val="24"/>
        </w:rPr>
        <w:t>識字率 /</w:t>
      </w:r>
      <w:r w:rsidRPr="00E90DB7">
        <w:rPr>
          <w:rFonts w:ascii="新細明體" w:eastAsia="新細明體" w:hAnsi="新細明體" w:cs="新細明體"/>
          <w:szCs w:val="24"/>
        </w:rPr>
        <w:t xml:space="preserve"> </w:t>
      </w:r>
      <w:r w:rsidRPr="00E90DB7">
        <w:rPr>
          <w:rFonts w:ascii="新細明體" w:eastAsia="新細明體" w:hAnsi="新細明體" w:cs="新細明體" w:hint="eastAsia"/>
          <w:szCs w:val="24"/>
        </w:rPr>
        <w:t>65+歲84.9%識字率</w:t>
      </w:r>
    </w:p>
    <w:p w14:paraId="0F1434C3" w14:textId="58F252AC" w:rsidR="005A24DC" w:rsidRDefault="005A24DC" w:rsidP="005A24DC">
      <w:pPr>
        <w:ind w:firstLine="480"/>
        <w:rPr>
          <w:rFonts w:ascii="新細明體" w:eastAsia="新細明體" w:hAnsi="新細明體" w:cs="新細明體"/>
          <w:szCs w:val="24"/>
        </w:rPr>
      </w:pPr>
      <w:r>
        <w:rPr>
          <w:rFonts w:ascii="新細明體" w:eastAsia="新細明體" w:hAnsi="新細明體" w:cs="新細明體" w:hint="eastAsia"/>
          <w:szCs w:val="24"/>
        </w:rPr>
        <w:t>單以認字率來說，不論使用繁或簡均沒有數據上的差異，可以確定使用繁或簡對於學習中文沒有任何可測量的幫助。</w:t>
      </w:r>
    </w:p>
    <w:p w14:paraId="635A6D52" w14:textId="1F20BEA7" w:rsidR="005A24DC" w:rsidRDefault="005A24DC" w:rsidP="005A24DC">
      <w:pPr>
        <w:ind w:firstLine="480"/>
        <w:rPr>
          <w:rFonts w:ascii="新細明體" w:eastAsia="新細明體" w:hAnsi="新細明體" w:cs="新細明體"/>
          <w:szCs w:val="24"/>
        </w:rPr>
      </w:pPr>
    </w:p>
    <w:p w14:paraId="463EDAAB" w14:textId="77777777" w:rsidR="005A24DC" w:rsidRDefault="005A24DC" w:rsidP="005A24DC">
      <w:pPr>
        <w:ind w:firstLine="480"/>
        <w:rPr>
          <w:rFonts w:ascii="新細明體" w:eastAsia="新細明體" w:hAnsi="新細明體" w:cs="新細明體"/>
          <w:szCs w:val="24"/>
        </w:rPr>
      </w:pPr>
    </w:p>
    <w:p w14:paraId="1AC33C68" w14:textId="4D69BEB8" w:rsidR="005A24DC" w:rsidRPr="005A24DC" w:rsidRDefault="005A24DC" w:rsidP="005A24DC">
      <w:pPr>
        <w:pStyle w:val="a9"/>
        <w:numPr>
          <w:ilvl w:val="0"/>
          <w:numId w:val="2"/>
        </w:numPr>
        <w:ind w:leftChars="0"/>
        <w:jc w:val="center"/>
        <w:rPr>
          <w:rFonts w:ascii="新細明體" w:eastAsia="新細明體" w:hAnsi="新細明體" w:cs="新細明體"/>
          <w:szCs w:val="24"/>
        </w:rPr>
      </w:pPr>
      <w:r w:rsidRPr="005A24DC">
        <w:rPr>
          <w:rFonts w:ascii="新細明體" w:eastAsia="新細明體" w:hAnsi="新細明體" w:cs="新細明體" w:hint="eastAsia"/>
          <w:szCs w:val="24"/>
        </w:rPr>
        <w:t>簡化字簡化原則</w:t>
      </w:r>
    </w:p>
    <w:p w14:paraId="7909761E" w14:textId="163CD401" w:rsidR="00AD2C77" w:rsidRPr="00E90DB7" w:rsidRDefault="005A24DC" w:rsidP="005A24DC">
      <w:pPr>
        <w:ind w:firstLine="480"/>
        <w:rPr>
          <w:rFonts w:ascii="新細明體" w:eastAsia="新細明體" w:hAnsi="新細明體" w:cs="新細明體"/>
          <w:szCs w:val="24"/>
        </w:rPr>
      </w:pPr>
      <w:r>
        <w:rPr>
          <w:rFonts w:ascii="新細明體" w:eastAsia="新細明體" w:hAnsi="新細明體" w:cs="新細明體"/>
          <w:szCs w:val="24"/>
        </w:rPr>
        <w:br/>
      </w:r>
      <w:r w:rsidR="00E8373F" w:rsidRPr="00E90DB7">
        <w:rPr>
          <w:rFonts w:ascii="新細明體" w:eastAsia="新細明體" w:hAnsi="新細明體" w:cs="新細明體" w:hint="eastAsia"/>
          <w:szCs w:val="24"/>
        </w:rPr>
        <w:t>同音字或近音字取代—閱讀時需要</w:t>
      </w:r>
      <w:r w:rsidR="00075BD1" w:rsidRPr="00E90DB7">
        <w:rPr>
          <w:rFonts w:ascii="新細明體" w:eastAsia="新細明體" w:hAnsi="新細明體" w:cs="新細明體" w:hint="eastAsia"/>
          <w:szCs w:val="24"/>
        </w:rPr>
        <w:t>上文下理才可以理解</w:t>
      </w:r>
      <w:r w:rsidR="00E8373F" w:rsidRPr="00E90DB7">
        <w:rPr>
          <w:rFonts w:ascii="新細明體" w:eastAsia="新細明體" w:hAnsi="新細明體" w:cs="新細明體" w:hint="eastAsia"/>
          <w:szCs w:val="24"/>
        </w:rPr>
        <w:t>—例子：</w:t>
      </w:r>
      <w:r w:rsidR="00E8373F" w:rsidRPr="00E90DB7">
        <w:rPr>
          <w:szCs w:val="24"/>
        </w:rPr>
        <w:t>后（後</w:t>
      </w:r>
      <w:r w:rsidR="00E8373F" w:rsidRPr="00E90DB7">
        <w:rPr>
          <w:rFonts w:ascii="新細明體" w:eastAsia="新細明體" w:hAnsi="新細明體" w:cs="新細明體" w:hint="eastAsia"/>
          <w:szCs w:val="24"/>
        </w:rPr>
        <w:t>），</w:t>
      </w:r>
      <w:r w:rsidR="00E8373F" w:rsidRPr="00E90DB7">
        <w:rPr>
          <w:szCs w:val="24"/>
        </w:rPr>
        <w:t>面（麵）</w:t>
      </w:r>
      <w:r w:rsidR="00E8373F" w:rsidRPr="00E90DB7">
        <w:rPr>
          <w:rFonts w:ascii="新細明體" w:eastAsia="新細明體" w:hAnsi="新細明體" w:cs="新細明體" w:hint="eastAsia"/>
          <w:szCs w:val="24"/>
        </w:rPr>
        <w:t>，</w:t>
      </w:r>
      <w:r w:rsidR="00E8373F" w:rsidRPr="00E90DB7">
        <w:rPr>
          <w:szCs w:val="24"/>
        </w:rPr>
        <w:t>表（</w:t>
      </w:r>
      <w:r w:rsidR="00E8373F" w:rsidRPr="00E90DB7">
        <w:rPr>
          <w:rFonts w:ascii="新細明體" w:eastAsia="新細明體" w:hAnsi="新細明體" w:cs="新細明體" w:hint="eastAsia"/>
          <w:szCs w:val="24"/>
        </w:rPr>
        <w:t>錶），</w:t>
      </w:r>
      <w:r w:rsidR="00E8373F" w:rsidRPr="00E90DB7">
        <w:rPr>
          <w:szCs w:val="24"/>
        </w:rPr>
        <w:t>干（乾、幹</w:t>
      </w:r>
      <w:r w:rsidR="00E8373F" w:rsidRPr="00E90DB7">
        <w:rPr>
          <w:rFonts w:ascii="新細明體" w:eastAsia="新細明體" w:hAnsi="新細明體" w:cs="新細明體" w:hint="eastAsia"/>
          <w:szCs w:val="24"/>
        </w:rPr>
        <w:t>）</w:t>
      </w:r>
    </w:p>
    <w:p w14:paraId="75CAF448" w14:textId="4D6A33B1" w:rsidR="00477A0E" w:rsidRPr="00E90DB7" w:rsidRDefault="00075BD1" w:rsidP="00075BD1">
      <w:pPr>
        <w:rPr>
          <w:rFonts w:ascii="新細明體" w:eastAsia="新細明體" w:hAnsi="新細明體" w:cs="新細明體"/>
          <w:szCs w:val="24"/>
        </w:rPr>
      </w:pPr>
      <w:r w:rsidRPr="00E90DB7">
        <w:rPr>
          <w:rFonts w:ascii="新細明體" w:eastAsia="新細明體" w:hAnsi="新細明體" w:cs="新細明體"/>
          <w:szCs w:val="24"/>
        </w:rPr>
        <w:tab/>
      </w:r>
      <w:r w:rsidRPr="00E90DB7">
        <w:rPr>
          <w:rFonts w:ascii="新細明體" w:eastAsia="新細明體" w:hAnsi="新細明體" w:cs="新細明體"/>
          <w:szCs w:val="24"/>
        </w:rPr>
        <w:tab/>
      </w:r>
      <w:r w:rsidR="00477A0E" w:rsidRPr="00E90DB7">
        <w:rPr>
          <w:rFonts w:ascii="新細明體" w:eastAsia="新細明體" w:hAnsi="新細明體" w:cs="新細明體" w:hint="eastAsia"/>
          <w:szCs w:val="24"/>
        </w:rPr>
        <w:t>現有的行、草書楷化—</w:t>
      </w:r>
      <w:r w:rsidRPr="00E90DB7">
        <w:rPr>
          <w:rFonts w:ascii="新細明體" w:eastAsia="新細明體" w:hAnsi="新細明體" w:cs="新細明體" w:hint="eastAsia"/>
          <w:szCs w:val="24"/>
        </w:rPr>
        <w:t>例子：</w:t>
      </w:r>
      <w:r w:rsidRPr="00E90DB7">
        <w:rPr>
          <w:szCs w:val="24"/>
        </w:rPr>
        <w:t>当（當）、韦（韋）、书（書</w:t>
      </w:r>
      <w:r w:rsidRPr="00E90DB7">
        <w:rPr>
          <w:rFonts w:ascii="新細明體" w:eastAsia="新細明體" w:hAnsi="新細明體" w:cs="新細明體" w:hint="eastAsia"/>
          <w:szCs w:val="24"/>
        </w:rPr>
        <w:t>）</w:t>
      </w:r>
    </w:p>
    <w:p w14:paraId="56E2AC11" w14:textId="7457AF54" w:rsidR="00477A0E" w:rsidRDefault="00477A0E" w:rsidP="00075BD1">
      <w:pPr>
        <w:ind w:left="960" w:firstLine="480"/>
        <w:rPr>
          <w:rFonts w:ascii="新細明體" w:eastAsia="新細明體" w:hAnsi="新細明體" w:cs="新細明體"/>
          <w:szCs w:val="24"/>
        </w:rPr>
      </w:pPr>
      <w:r w:rsidRPr="00E90DB7">
        <w:rPr>
          <w:rFonts w:ascii="新細明體" w:eastAsia="新細明體" w:hAnsi="新細明體" w:cs="新細明體" w:hint="eastAsia"/>
          <w:szCs w:val="24"/>
        </w:rPr>
        <w:t>草書字跡潦草—草書不經學習難以辯識，簡化後楷化，字體變為清</w:t>
      </w:r>
      <w:r w:rsidRPr="00E90DB7">
        <w:rPr>
          <w:rFonts w:ascii="新細明體-ExtB" w:eastAsia="新細明體-ExtB" w:hAnsi="新細明體-ExtB" w:cs="新細明體-ExtB" w:hint="eastAsia"/>
          <w:szCs w:val="24"/>
        </w:rPr>
        <w:t>𥇦</w:t>
      </w:r>
      <w:r w:rsidR="00075BD1" w:rsidRPr="00E90DB7">
        <w:rPr>
          <w:rFonts w:ascii="新細明體" w:eastAsia="新細明體" w:hAnsi="新細明體" w:cs="新細明體" w:hint="eastAsia"/>
          <w:szCs w:val="24"/>
        </w:rPr>
        <w:t>—實際上簡化後與繁體字差異較大，但單獨辨認文字上不會有阻礙</w:t>
      </w:r>
    </w:p>
    <w:p w14:paraId="62EE2838" w14:textId="77777777" w:rsidR="005A24DC" w:rsidRPr="00E90DB7" w:rsidRDefault="005A24DC" w:rsidP="00075BD1">
      <w:pPr>
        <w:ind w:left="960" w:firstLine="480"/>
        <w:rPr>
          <w:rFonts w:ascii="新細明體" w:eastAsia="新細明體" w:hAnsi="新細明體" w:cs="新細明體"/>
          <w:szCs w:val="24"/>
        </w:rPr>
      </w:pPr>
    </w:p>
    <w:p w14:paraId="0CAF33C9" w14:textId="3E2C4C2C" w:rsidR="00477A0E" w:rsidRPr="00E90DB7" w:rsidRDefault="00477A0E" w:rsidP="00075BD1">
      <w:pPr>
        <w:ind w:left="960" w:firstLine="480"/>
        <w:rPr>
          <w:rFonts w:ascii="新細明體" w:eastAsia="新細明體" w:hAnsi="新細明體" w:cs="新細明體"/>
          <w:szCs w:val="24"/>
        </w:rPr>
      </w:pPr>
      <w:r w:rsidRPr="00E90DB7">
        <w:rPr>
          <w:rFonts w:ascii="新細明體" w:eastAsia="新細明體" w:hAnsi="新細明體" w:cs="新細明體" w:hint="eastAsia"/>
          <w:szCs w:val="24"/>
        </w:rPr>
        <w:t>行書界於楷書、草書之間—彌補了楷書的書寫速度太慢和草書的難於辨認的字體—相對上較易</w:t>
      </w:r>
      <w:r w:rsidR="00075BD1" w:rsidRPr="00E90DB7">
        <w:rPr>
          <w:rFonts w:ascii="新細明體" w:eastAsia="新細明體" w:hAnsi="新細明體" w:cs="新細明體" w:hint="eastAsia"/>
          <w:szCs w:val="24"/>
        </w:rPr>
        <w:t>辨認及書寫</w:t>
      </w:r>
    </w:p>
    <w:p w14:paraId="44731790" w14:textId="0F34FD25" w:rsidR="00075BD1" w:rsidRPr="00E90DB7" w:rsidRDefault="00075BD1" w:rsidP="00075BD1">
      <w:pPr>
        <w:ind w:left="960" w:firstLine="480"/>
        <w:rPr>
          <w:rFonts w:ascii="新細明體" w:eastAsia="新細明體" w:hAnsi="新細明體" w:cs="新細明體"/>
          <w:szCs w:val="24"/>
        </w:rPr>
      </w:pPr>
      <w:r w:rsidRPr="00E90DB7">
        <w:rPr>
          <w:rFonts w:ascii="新細明體" w:eastAsia="新細明體" w:hAnsi="新細明體" w:cs="新細明體" w:hint="eastAsia"/>
          <w:szCs w:val="24"/>
        </w:rPr>
        <w:t>兩者楷化後有一定原則，對文字理上較少有誤解</w:t>
      </w:r>
    </w:p>
    <w:p w14:paraId="00933319" w14:textId="1B230D72" w:rsidR="00477A0E" w:rsidRPr="00E90DB7" w:rsidRDefault="00477A0E" w:rsidP="00477A0E">
      <w:pPr>
        <w:ind w:left="480" w:firstLine="480"/>
        <w:rPr>
          <w:rFonts w:ascii="新細明體" w:eastAsia="新細明體" w:hAnsi="新細明體" w:cs="新細明體"/>
          <w:szCs w:val="24"/>
        </w:rPr>
      </w:pPr>
      <w:r w:rsidRPr="00E90DB7">
        <w:rPr>
          <w:szCs w:val="24"/>
        </w:rPr>
        <w:t>半記號</w:t>
      </w:r>
      <w:r w:rsidRPr="00E90DB7">
        <w:rPr>
          <w:rFonts w:ascii="新細明體" w:eastAsia="新細明體" w:hAnsi="新細明體" w:cs="新細明體" w:hint="eastAsia"/>
          <w:szCs w:val="24"/>
        </w:rPr>
        <w:t>字—以符號取代—文字缺少聲符—</w:t>
      </w:r>
      <w:r w:rsidR="00075BD1" w:rsidRPr="00E90DB7">
        <w:rPr>
          <w:rFonts w:ascii="新細明體" w:eastAsia="新細明體" w:hAnsi="新細明體" w:cs="新細明體" w:hint="eastAsia"/>
          <w:szCs w:val="24"/>
        </w:rPr>
        <w:t>令文字失去原有意思／聲音—例子：</w:t>
      </w:r>
      <w:r w:rsidR="00075BD1" w:rsidRPr="00E90DB7">
        <w:rPr>
          <w:szCs w:val="24"/>
        </w:rPr>
        <w:t>对（對）、</w:t>
      </w:r>
      <w:r w:rsidR="00235450" w:rsidRPr="00E90DB7">
        <w:rPr>
          <w:rFonts w:ascii="新細明體" w:eastAsia="新細明體" w:hAnsi="新細明體" w:cs="新細明體" w:hint="eastAsia"/>
          <w:szCs w:val="24"/>
          <w:lang w:eastAsia="zh-HK"/>
        </w:rPr>
        <w:t>`</w:t>
      </w:r>
      <w:r w:rsidR="00075BD1" w:rsidRPr="00E90DB7">
        <w:rPr>
          <w:szCs w:val="24"/>
        </w:rPr>
        <w:t>邓（鄧）、观（觀）、欢（歡）、权（權）、劝（勸）、仅（僅</w:t>
      </w:r>
      <w:r w:rsidR="00075BD1" w:rsidRPr="00E90DB7">
        <w:rPr>
          <w:rFonts w:ascii="新細明體" w:eastAsia="新細明體" w:hAnsi="新細明體" w:cs="新細明體" w:hint="eastAsia"/>
          <w:szCs w:val="24"/>
        </w:rPr>
        <w:t>）</w:t>
      </w:r>
    </w:p>
    <w:p w14:paraId="7E29A54B" w14:textId="1C3E4B3B" w:rsidR="00075BD1" w:rsidRPr="00E90DB7" w:rsidRDefault="00075BD1" w:rsidP="00477A0E">
      <w:pPr>
        <w:ind w:left="480" w:firstLine="480"/>
        <w:rPr>
          <w:rFonts w:ascii="新細明體" w:eastAsia="新細明體" w:hAnsi="新細明體" w:cs="新細明體"/>
          <w:szCs w:val="24"/>
        </w:rPr>
      </w:pPr>
      <w:r w:rsidRPr="00E90DB7">
        <w:rPr>
          <w:szCs w:val="24"/>
        </w:rPr>
        <w:lastRenderedPageBreak/>
        <w:t>省去字形的一部</w:t>
      </w:r>
      <w:r w:rsidRPr="00E90DB7">
        <w:rPr>
          <w:rFonts w:ascii="新細明體" w:eastAsia="新細明體" w:hAnsi="新細明體" w:cs="新細明體" w:hint="eastAsia"/>
          <w:szCs w:val="24"/>
        </w:rPr>
        <w:t>分—失去繁體字原有部份—與繁體字有一定關聯</w:t>
      </w:r>
      <w:r w:rsidR="00BC208F" w:rsidRPr="00E90DB7">
        <w:rPr>
          <w:rFonts w:ascii="新細明體" w:eastAsia="新細明體" w:hAnsi="新細明體" w:cs="新細明體" w:hint="eastAsia"/>
          <w:szCs w:val="24"/>
        </w:rPr>
        <w:t>，</w:t>
      </w:r>
      <w:r w:rsidRPr="00E90DB7">
        <w:rPr>
          <w:rFonts w:ascii="新細明體" w:eastAsia="新細明體" w:hAnsi="新細明體" w:cs="新細明體" w:hint="eastAsia"/>
          <w:szCs w:val="24"/>
        </w:rPr>
        <w:t>但個別例子可能會難以關聯，但對於文字辯識上</w:t>
      </w:r>
      <w:r w:rsidR="00BC208F" w:rsidRPr="00E90DB7">
        <w:rPr>
          <w:rFonts w:ascii="新細明體" w:eastAsia="新細明體" w:hAnsi="新細明體" w:cs="新細明體" w:hint="eastAsia"/>
          <w:szCs w:val="24"/>
        </w:rPr>
        <w:t>過份簡化可能失去部份意思—例子</w:t>
      </w:r>
      <w:r w:rsidRPr="00E90DB7">
        <w:rPr>
          <w:rFonts w:ascii="新細明體" w:eastAsia="新細明體" w:hAnsi="新細明體" w:cs="新細明體" w:hint="eastAsia"/>
          <w:szCs w:val="24"/>
        </w:rPr>
        <w:t>：</w:t>
      </w:r>
      <w:r w:rsidRPr="00E90DB7">
        <w:rPr>
          <w:szCs w:val="24"/>
        </w:rPr>
        <w:t>广（廣）、厂（廠</w:t>
      </w:r>
      <w:r w:rsidRPr="00E90DB7">
        <w:rPr>
          <w:rFonts w:ascii="新細明體" w:eastAsia="新細明體" w:hAnsi="新細明體" w:cs="新細明體" w:hint="eastAsia"/>
          <w:szCs w:val="24"/>
        </w:rPr>
        <w:t>）</w:t>
      </w:r>
      <w:r w:rsidR="00BC208F" w:rsidRPr="00E90DB7">
        <w:rPr>
          <w:szCs w:val="24"/>
        </w:rPr>
        <w:t>、乡（鄉</w:t>
      </w:r>
      <w:r w:rsidR="00BC208F" w:rsidRPr="00E90DB7">
        <w:rPr>
          <w:rFonts w:ascii="新細明體" w:eastAsia="新細明體" w:hAnsi="新細明體" w:cs="新細明體" w:hint="eastAsia"/>
          <w:szCs w:val="24"/>
        </w:rPr>
        <w:t>）</w:t>
      </w:r>
    </w:p>
    <w:p w14:paraId="77BD14AD" w14:textId="77777777" w:rsidR="00E03CAF" w:rsidRPr="00E90DB7" w:rsidRDefault="00BC208F" w:rsidP="00E03CAF">
      <w:pPr>
        <w:ind w:left="480" w:firstLine="480"/>
        <w:rPr>
          <w:rFonts w:ascii="新細明體" w:eastAsia="新細明體" w:hAnsi="新細明體" w:cs="新細明體"/>
          <w:szCs w:val="24"/>
        </w:rPr>
      </w:pPr>
      <w:r w:rsidRPr="00E90DB7">
        <w:rPr>
          <w:rFonts w:ascii="新細明體" w:eastAsia="新細明體" w:hAnsi="新細明體" w:cs="新細明體" w:hint="eastAsia"/>
          <w:szCs w:val="24"/>
        </w:rPr>
        <w:t>簡化後有部份文字可能令閱讀者難以從文字構成上了解文字意思。</w:t>
      </w:r>
    </w:p>
    <w:p w14:paraId="7822F8E7" w14:textId="77777777" w:rsidR="00E03CAF" w:rsidRPr="00E90DB7" w:rsidRDefault="00E03CAF" w:rsidP="00E03CAF">
      <w:pPr>
        <w:rPr>
          <w:rFonts w:ascii="新細明體" w:eastAsia="新細明體" w:hAnsi="新細明體" w:cs="新細明體"/>
          <w:szCs w:val="24"/>
        </w:rPr>
      </w:pPr>
    </w:p>
    <w:p w14:paraId="2CF55AFE" w14:textId="77777777" w:rsidR="005A24DC" w:rsidRDefault="00E03CAF" w:rsidP="005F6E14">
      <w:pPr>
        <w:jc w:val="center"/>
        <w:rPr>
          <w:rFonts w:ascii="新細明體" w:eastAsia="新細明體" w:hAnsi="新細明體" w:cs="新細明體"/>
          <w:szCs w:val="24"/>
        </w:rPr>
      </w:pPr>
      <w:r w:rsidRPr="00E90DB7">
        <w:rPr>
          <w:rFonts w:ascii="新細明體" w:eastAsia="新細明體" w:hAnsi="新細明體" w:cs="新細明體" w:hint="eastAsia"/>
          <w:szCs w:val="24"/>
        </w:rPr>
        <w:t>結論</w:t>
      </w:r>
    </w:p>
    <w:p w14:paraId="756AE260" w14:textId="212858CC" w:rsidR="0003713E" w:rsidRPr="00E90DB7" w:rsidRDefault="00E03CAF" w:rsidP="005A24DC">
      <w:pPr>
        <w:ind w:firstLine="480"/>
        <w:rPr>
          <w:rFonts w:ascii="新細明體" w:eastAsia="新細明體" w:hAnsi="新細明體" w:cs="新細明體"/>
          <w:szCs w:val="24"/>
        </w:rPr>
      </w:pPr>
      <w:r w:rsidRPr="00E90DB7">
        <w:rPr>
          <w:rFonts w:ascii="新細明體" w:eastAsia="新細明體" w:hAnsi="新細明體" w:cs="新細明體" w:hint="eastAsia"/>
          <w:szCs w:val="24"/>
        </w:rPr>
        <w:t>概括而言，綜合各方面實驗資料簡繁字對改善識字率並未有太大分別</w:t>
      </w:r>
      <w:r w:rsidR="001F26FE" w:rsidRPr="00E90DB7">
        <w:rPr>
          <w:rFonts w:ascii="新細明體" w:eastAsia="新細明體" w:hAnsi="新細明體" w:cs="新細明體" w:hint="eastAsia"/>
          <w:szCs w:val="24"/>
        </w:rPr>
        <w:t>，</w:t>
      </w:r>
      <w:r w:rsidRPr="00E90DB7">
        <w:rPr>
          <w:rFonts w:ascii="新細明體" w:eastAsia="新細明體" w:hAnsi="新細明體" w:cs="新細明體" w:hint="eastAsia"/>
          <w:szCs w:val="24"/>
        </w:rPr>
        <w:t>但無疑簡體字會是世界趨勢</w:t>
      </w:r>
      <w:r w:rsidR="001F26FE" w:rsidRPr="00E90DB7">
        <w:rPr>
          <w:rFonts w:ascii="新細明體" w:eastAsia="新細明體" w:hAnsi="新細明體" w:cs="新細明體" w:hint="eastAsia"/>
          <w:szCs w:val="24"/>
        </w:rPr>
        <w:t>。簡體字使用者如</w:t>
      </w:r>
      <w:r w:rsidR="006D3AB6" w:rsidRPr="00E90DB7">
        <w:rPr>
          <w:rFonts w:ascii="新細明體" w:eastAsia="新細明體" w:hAnsi="新細明體" w:cs="新細明體" w:hint="eastAsia"/>
          <w:szCs w:val="24"/>
        </w:rPr>
        <w:t>想學習</w:t>
      </w:r>
      <w:r w:rsidR="001F26FE" w:rsidRPr="00E90DB7">
        <w:rPr>
          <w:rFonts w:ascii="新細明體" w:eastAsia="新細明體" w:hAnsi="新細明體" w:cs="新細明體" w:hint="eastAsia"/>
          <w:szCs w:val="24"/>
        </w:rPr>
        <w:t>中醫，文學，書法等傳統文化上</w:t>
      </w:r>
      <w:r w:rsidR="006D3AB6" w:rsidRPr="00E90DB7">
        <w:rPr>
          <w:rFonts w:ascii="新細明體" w:eastAsia="新細明體" w:hAnsi="新細明體" w:cs="新細明體" w:hint="eastAsia"/>
          <w:szCs w:val="24"/>
        </w:rPr>
        <w:t>需要另外學習繁體字，因為</w:t>
      </w:r>
      <w:r w:rsidR="001F26FE" w:rsidRPr="00E90DB7">
        <w:rPr>
          <w:rFonts w:ascii="新細明體" w:eastAsia="新細明體" w:hAnsi="新細明體" w:cs="新細明體" w:hint="eastAsia"/>
          <w:szCs w:val="24"/>
        </w:rPr>
        <w:t>對於認識古字上</w:t>
      </w:r>
      <w:r w:rsidR="006D3AB6" w:rsidRPr="00E90DB7">
        <w:rPr>
          <w:rFonts w:ascii="新細明體" w:eastAsia="新細明體" w:hAnsi="新細明體" w:cs="新細明體" w:hint="eastAsia"/>
          <w:szCs w:val="24"/>
        </w:rPr>
        <w:t>簡體字已失去原有的形態</w:t>
      </w:r>
      <w:r w:rsidR="001F26FE" w:rsidRPr="00E90DB7">
        <w:rPr>
          <w:rFonts w:ascii="新細明體" w:eastAsia="新細明體" w:hAnsi="新細明體" w:cs="新細明體" w:hint="eastAsia"/>
          <w:szCs w:val="24"/>
        </w:rPr>
        <w:t>。</w:t>
      </w:r>
    </w:p>
    <w:p w14:paraId="266A43D9" w14:textId="2F4E9B2F" w:rsidR="001F26FE" w:rsidRPr="00E90DB7" w:rsidRDefault="001F26FE" w:rsidP="00E03CAF">
      <w:pPr>
        <w:rPr>
          <w:rFonts w:ascii="新細明體" w:eastAsia="新細明體" w:hAnsi="新細明體" w:cs="新細明體"/>
          <w:szCs w:val="24"/>
        </w:rPr>
      </w:pPr>
      <w:r w:rsidRPr="00E90DB7">
        <w:rPr>
          <w:rFonts w:hint="eastAsia"/>
          <w:szCs w:val="24"/>
        </w:rPr>
        <w:t xml:space="preserve">　　　網路流傳對聯</w:t>
      </w:r>
      <w:r w:rsidRPr="00E90DB7">
        <w:rPr>
          <w:szCs w:val="24"/>
        </w:rPr>
        <w:tab/>
      </w:r>
      <w:r w:rsidRPr="00E90DB7">
        <w:rPr>
          <w:szCs w:val="24"/>
        </w:rPr>
        <w:t>上聯曰：「麵無麥、愛無心、單翅能飛」</w:t>
      </w:r>
      <w:r w:rsidRPr="00E90DB7">
        <w:rPr>
          <w:szCs w:val="24"/>
        </w:rPr>
        <w:t xml:space="preserve"> (</w:t>
      </w:r>
      <w:r w:rsidRPr="00E90DB7">
        <w:rPr>
          <w:szCs w:val="24"/>
        </w:rPr>
        <w:t>面、爱、飞</w:t>
      </w:r>
      <w:r w:rsidRPr="00E90DB7">
        <w:rPr>
          <w:szCs w:val="24"/>
        </w:rPr>
        <w:t xml:space="preserve">) </w:t>
      </w:r>
      <w:r w:rsidRPr="00E90DB7">
        <w:rPr>
          <w:szCs w:val="24"/>
        </w:rPr>
        <w:t>下聯曰：「餘不食、親不見、無門可開」</w:t>
      </w:r>
      <w:r w:rsidRPr="00E90DB7">
        <w:rPr>
          <w:szCs w:val="24"/>
        </w:rPr>
        <w:t xml:space="preserve"> (</w:t>
      </w:r>
      <w:r w:rsidRPr="00E90DB7">
        <w:rPr>
          <w:szCs w:val="24"/>
        </w:rPr>
        <w:t>余、亲、开</w:t>
      </w:r>
      <w:r w:rsidRPr="00E90DB7">
        <w:rPr>
          <w:szCs w:val="24"/>
        </w:rPr>
        <w:t xml:space="preserve">) </w:t>
      </w:r>
      <w:r w:rsidRPr="00E90DB7">
        <w:rPr>
          <w:szCs w:val="24"/>
        </w:rPr>
        <w:t>橫</w:t>
      </w:r>
      <w:r w:rsidRPr="00E90DB7">
        <w:rPr>
          <w:rFonts w:ascii="新細明體" w:eastAsia="新細明體" w:hAnsi="新細明體" w:cs="新細明體" w:hint="eastAsia"/>
          <w:szCs w:val="24"/>
        </w:rPr>
        <w:t>批：</w:t>
      </w:r>
      <w:r w:rsidRPr="00E90DB7">
        <w:rPr>
          <w:szCs w:val="24"/>
        </w:rPr>
        <w:t>郎不歸</w:t>
      </w:r>
      <w:r w:rsidRPr="00E90DB7">
        <w:rPr>
          <w:rFonts w:ascii="新細明體" w:eastAsia="新細明體" w:hAnsi="新細明體" w:cs="新細明體" w:hint="eastAsia"/>
          <w:szCs w:val="24"/>
        </w:rPr>
        <w:t>鄉</w:t>
      </w:r>
    </w:p>
    <w:p w14:paraId="00ACE940" w14:textId="36B1DED2" w:rsidR="001F26FE" w:rsidRPr="00E90DB7" w:rsidRDefault="001F26FE" w:rsidP="00E03CAF">
      <w:pPr>
        <w:rPr>
          <w:rFonts w:ascii="新細明體" w:eastAsia="新細明體" w:hAnsi="新細明體" w:cs="新細明體"/>
          <w:szCs w:val="24"/>
        </w:rPr>
      </w:pPr>
      <w:r w:rsidRPr="00E90DB7">
        <w:rPr>
          <w:rFonts w:ascii="新細明體" w:eastAsia="新細明體" w:hAnsi="新細明體" w:cs="新細明體"/>
          <w:szCs w:val="24"/>
        </w:rPr>
        <w:tab/>
      </w:r>
      <w:r w:rsidRPr="00E90DB7">
        <w:rPr>
          <w:rFonts w:ascii="新細明體" w:eastAsia="新細明體" w:hAnsi="新細明體" w:cs="新細明體" w:hint="eastAsia"/>
          <w:szCs w:val="24"/>
        </w:rPr>
        <w:t xml:space="preserve">　對於繁體字簡化後失去原有意義的情況可見一斑。</w:t>
      </w:r>
    </w:p>
    <w:p w14:paraId="2CBB1148" w14:textId="23E342D5" w:rsidR="00E03CAF" w:rsidRDefault="00E03CAF" w:rsidP="00E03CAF">
      <w:pPr>
        <w:rPr>
          <w:rFonts w:ascii="新細明體" w:eastAsia="新細明體" w:hAnsi="新細明體" w:cs="新細明體"/>
          <w:szCs w:val="24"/>
        </w:rPr>
      </w:pPr>
    </w:p>
    <w:p w14:paraId="6087AC1C" w14:textId="4FE299FE" w:rsidR="005A24DC" w:rsidRDefault="005A24DC" w:rsidP="00E03CAF">
      <w:pPr>
        <w:rPr>
          <w:rFonts w:ascii="新細明體" w:eastAsia="新細明體" w:hAnsi="新細明體" w:cs="新細明體"/>
          <w:szCs w:val="24"/>
        </w:rPr>
      </w:pPr>
    </w:p>
    <w:p w14:paraId="433A8DB9" w14:textId="385BD3FD" w:rsidR="005A24DC" w:rsidRDefault="005A24DC" w:rsidP="00E03CAF">
      <w:pPr>
        <w:rPr>
          <w:rFonts w:ascii="新細明體" w:eastAsia="新細明體" w:hAnsi="新細明體" w:cs="新細明體"/>
          <w:szCs w:val="24"/>
        </w:rPr>
      </w:pPr>
    </w:p>
    <w:p w14:paraId="35E06C53" w14:textId="7DA876B4" w:rsidR="005A24DC" w:rsidRDefault="005A24DC" w:rsidP="00E03CAF">
      <w:pPr>
        <w:rPr>
          <w:rFonts w:ascii="新細明體" w:eastAsia="新細明體" w:hAnsi="新細明體" w:cs="新細明體"/>
          <w:szCs w:val="24"/>
        </w:rPr>
      </w:pPr>
    </w:p>
    <w:p w14:paraId="42DECD54" w14:textId="045D3413" w:rsidR="005A24DC" w:rsidRDefault="005A24DC" w:rsidP="00E03CAF">
      <w:pPr>
        <w:rPr>
          <w:rFonts w:ascii="新細明體" w:eastAsia="新細明體" w:hAnsi="新細明體" w:cs="新細明體"/>
          <w:szCs w:val="24"/>
        </w:rPr>
      </w:pPr>
    </w:p>
    <w:p w14:paraId="06A37A0C" w14:textId="488DDA3A" w:rsidR="005A24DC" w:rsidRDefault="005A24DC" w:rsidP="00E03CAF">
      <w:pPr>
        <w:rPr>
          <w:rFonts w:ascii="新細明體" w:eastAsia="新細明體" w:hAnsi="新細明體" w:cs="新細明體"/>
          <w:szCs w:val="24"/>
        </w:rPr>
      </w:pPr>
    </w:p>
    <w:p w14:paraId="04F9C1EF" w14:textId="77777777" w:rsidR="005A24DC" w:rsidRPr="00E90DB7" w:rsidRDefault="005A24DC" w:rsidP="00E03CAF">
      <w:pPr>
        <w:rPr>
          <w:rFonts w:ascii="新細明體" w:eastAsia="新細明體" w:hAnsi="新細明體" w:cs="新細明體"/>
          <w:szCs w:val="24"/>
        </w:rPr>
      </w:pPr>
    </w:p>
    <w:p w14:paraId="1E7BBC9F" w14:textId="16805F2F" w:rsidR="0003713E" w:rsidRPr="00E90DB7" w:rsidRDefault="0003713E" w:rsidP="0003713E">
      <w:pPr>
        <w:rPr>
          <w:rFonts w:ascii="新細明體" w:eastAsia="新細明體" w:hAnsi="新細明體" w:cs="新細明體"/>
          <w:szCs w:val="24"/>
        </w:rPr>
      </w:pPr>
      <w:r w:rsidRPr="00E90DB7">
        <w:rPr>
          <w:rFonts w:ascii="新細明體" w:eastAsia="新細明體" w:hAnsi="新細明體" w:cs="新細明體" w:hint="eastAsia"/>
          <w:szCs w:val="24"/>
        </w:rPr>
        <w:t>參考：</w:t>
      </w:r>
    </w:p>
    <w:p w14:paraId="55D04778" w14:textId="0742742C" w:rsidR="0003713E" w:rsidRPr="00E90DB7" w:rsidRDefault="0003713E" w:rsidP="0003713E">
      <w:pPr>
        <w:rPr>
          <w:szCs w:val="24"/>
        </w:rPr>
      </w:pPr>
      <w:r w:rsidRPr="00E90DB7">
        <w:rPr>
          <w:rFonts w:hint="eastAsia"/>
          <w:szCs w:val="24"/>
        </w:rPr>
        <w:t>楊兆貴與吳學忠</w:t>
      </w:r>
      <w:r w:rsidRPr="00E90DB7">
        <w:rPr>
          <w:szCs w:val="24"/>
        </w:rPr>
        <w:t>（</w:t>
      </w:r>
      <w:r w:rsidRPr="00E90DB7">
        <w:rPr>
          <w:rFonts w:hint="eastAsia"/>
          <w:szCs w:val="24"/>
        </w:rPr>
        <w:t>２０１５</w:t>
      </w:r>
      <w:r w:rsidRPr="00E90DB7">
        <w:rPr>
          <w:szCs w:val="24"/>
        </w:rPr>
        <w:t>）</w:t>
      </w:r>
      <w:r w:rsidRPr="00E90DB7">
        <w:rPr>
          <w:rFonts w:hint="eastAsia"/>
          <w:szCs w:val="24"/>
        </w:rPr>
        <w:t>《港澳大學生辨認書寫簡化字調查與分析</w:t>
      </w:r>
      <w:r w:rsidRPr="00E90DB7">
        <w:rPr>
          <w:szCs w:val="24"/>
        </w:rPr>
        <w:t>》。</w:t>
      </w:r>
      <w:r w:rsidRPr="00E90DB7">
        <w:rPr>
          <w:rFonts w:hint="eastAsia"/>
          <w:szCs w:val="24"/>
        </w:rPr>
        <w:t>取自</w:t>
      </w:r>
      <w:r w:rsidRPr="00E90DB7">
        <w:rPr>
          <w:szCs w:val="24"/>
        </w:rPr>
        <w:t>http://db.koreascholar.com/ASP/Download.aspx?key=%20MEVn6nlUMG9dNrAXCz/5g^^&amp;code=rNdjb/CGYrE=</w:t>
      </w:r>
    </w:p>
    <w:p w14:paraId="19F7533C" w14:textId="3E65BF89" w:rsidR="0003713E" w:rsidRPr="00E90DB7" w:rsidRDefault="0003713E" w:rsidP="0003713E">
      <w:pPr>
        <w:rPr>
          <w:szCs w:val="24"/>
        </w:rPr>
      </w:pPr>
      <w:r w:rsidRPr="00E90DB7">
        <w:rPr>
          <w:szCs w:val="24"/>
        </w:rPr>
        <w:t>高海洋</w:t>
      </w:r>
      <w:r w:rsidRPr="00E90DB7">
        <w:rPr>
          <w:rFonts w:hint="eastAsia"/>
          <w:szCs w:val="24"/>
        </w:rPr>
        <w:t>、</w:t>
      </w:r>
      <w:r w:rsidRPr="00E90DB7">
        <w:rPr>
          <w:szCs w:val="24"/>
        </w:rPr>
        <w:t>吳昊</w:t>
      </w:r>
      <w:r w:rsidRPr="00E90DB7">
        <w:rPr>
          <w:rFonts w:hint="eastAsia"/>
          <w:szCs w:val="24"/>
        </w:rPr>
        <w:t>與</w:t>
      </w:r>
      <w:r w:rsidRPr="00E90DB7">
        <w:rPr>
          <w:szCs w:val="24"/>
        </w:rPr>
        <w:t>毛凌</w:t>
      </w:r>
      <w:r w:rsidRPr="00E90DB7">
        <w:rPr>
          <w:rFonts w:hint="eastAsia"/>
          <w:szCs w:val="24"/>
        </w:rPr>
        <w:t>霄（２０１３）《海南大學生簡繁體漢字的學習使用情況及態度調查</w:t>
      </w:r>
      <w:r w:rsidRPr="00E90DB7">
        <w:rPr>
          <w:szCs w:val="24"/>
        </w:rPr>
        <w:t>》。</w:t>
      </w:r>
      <w:r w:rsidRPr="00E90DB7">
        <w:rPr>
          <w:rFonts w:hint="eastAsia"/>
          <w:szCs w:val="24"/>
        </w:rPr>
        <w:t>取自</w:t>
      </w:r>
      <w:r w:rsidRPr="00E90DB7">
        <w:rPr>
          <w:szCs w:val="24"/>
        </w:rPr>
        <w:t>http://www.icm.gov.mo/rc/viewer/10090/2470</w:t>
      </w:r>
    </w:p>
    <w:p w14:paraId="1FB0924A" w14:textId="78B6AC98" w:rsidR="0003713E" w:rsidRPr="00E90DB7" w:rsidRDefault="00E03CAF" w:rsidP="00E03CAF">
      <w:pPr>
        <w:rPr>
          <w:szCs w:val="24"/>
        </w:rPr>
      </w:pPr>
      <w:r w:rsidRPr="00E90DB7">
        <w:rPr>
          <w:rFonts w:hint="eastAsia"/>
          <w:szCs w:val="24"/>
        </w:rPr>
        <w:t>甄沛之與勞亦思（２００６年）《最符合使用者利益的用字方案</w:t>
      </w:r>
      <w:r w:rsidRPr="00E90DB7">
        <w:rPr>
          <w:rFonts w:hint="cs"/>
          <w:szCs w:val="24"/>
        </w:rPr>
        <w:t>――</w:t>
      </w:r>
      <w:r w:rsidRPr="00E90DB7">
        <w:rPr>
          <w:szCs w:val="24"/>
        </w:rPr>
        <w:t xml:space="preserve"> </w:t>
      </w:r>
      <w:r w:rsidRPr="00E90DB7">
        <w:rPr>
          <w:rFonts w:hint="eastAsia"/>
          <w:szCs w:val="24"/>
        </w:rPr>
        <w:t>印刷用繁體；手寫繁簡由人</w:t>
      </w:r>
      <w:r w:rsidRPr="00E90DB7">
        <w:rPr>
          <w:szCs w:val="24"/>
        </w:rPr>
        <w:t>》。</w:t>
      </w:r>
      <w:r w:rsidRPr="00E90DB7">
        <w:rPr>
          <w:rFonts w:hint="eastAsia"/>
          <w:szCs w:val="24"/>
        </w:rPr>
        <w:t>取自</w:t>
      </w:r>
      <w:r w:rsidRPr="00E90DB7">
        <w:rPr>
          <w:szCs w:val="24"/>
        </w:rPr>
        <w:t>http://www.huayuqiao.org/articles/yuwenjianshetongxun/8504.htm</w:t>
      </w:r>
    </w:p>
    <w:p w14:paraId="27DCD13D" w14:textId="144C7555" w:rsidR="00E03CAF" w:rsidRPr="00E90DB7" w:rsidRDefault="00E03CAF" w:rsidP="00E03CAF">
      <w:pPr>
        <w:rPr>
          <w:rFonts w:ascii="新細明體" w:eastAsia="新細明體" w:hAnsi="新細明體" w:cs="新細明體"/>
          <w:szCs w:val="24"/>
        </w:rPr>
      </w:pPr>
      <w:r w:rsidRPr="00E90DB7">
        <w:rPr>
          <w:szCs w:val="24"/>
        </w:rPr>
        <w:t>國家語言文字工作委</w:t>
      </w:r>
      <w:r w:rsidRPr="00E90DB7">
        <w:rPr>
          <w:rFonts w:ascii="新細明體" w:eastAsia="新細明體" w:hAnsi="新細明體" w:cs="新細明體" w:hint="eastAsia"/>
          <w:szCs w:val="24"/>
        </w:rPr>
        <w:t>員（１９８６）</w:t>
      </w:r>
      <w:r w:rsidRPr="00E90DB7">
        <w:rPr>
          <w:rFonts w:hint="eastAsia"/>
          <w:szCs w:val="24"/>
        </w:rPr>
        <w:t>《</w:t>
      </w:r>
      <w:r w:rsidRPr="00E90DB7">
        <w:rPr>
          <w:rFonts w:ascii="新細明體" w:eastAsia="新細明體" w:hAnsi="新細明體" w:cs="新細明體" w:hint="eastAsia"/>
          <w:szCs w:val="24"/>
        </w:rPr>
        <w:t>簡化字總表</w:t>
      </w:r>
      <w:r w:rsidRPr="00E90DB7">
        <w:rPr>
          <w:szCs w:val="24"/>
        </w:rPr>
        <w:t>》。</w:t>
      </w:r>
      <w:r w:rsidRPr="00E90DB7">
        <w:rPr>
          <w:rFonts w:hint="eastAsia"/>
          <w:szCs w:val="24"/>
        </w:rPr>
        <w:t>取自</w:t>
      </w:r>
      <w:r w:rsidRPr="00E90DB7">
        <w:rPr>
          <w:rFonts w:ascii="新細明體" w:eastAsia="新細明體" w:hAnsi="新細明體" w:cs="新細明體"/>
          <w:szCs w:val="24"/>
        </w:rPr>
        <w:t>https://web.archive.org/web/20110918142946/http://www.stlcls.org/s-words/Simplified_word.htm#%E7%AE%80%E5%8C%96%E5%AD%97%E6%80%BB%E8%A1%A8</w:t>
      </w:r>
    </w:p>
    <w:p w14:paraId="4BA920BA" w14:textId="7C919FA6" w:rsidR="00235450" w:rsidRPr="00E90DB7" w:rsidRDefault="00E03CAF" w:rsidP="00E03CAF">
      <w:pPr>
        <w:rPr>
          <w:rFonts w:ascii="新細明體" w:eastAsia="新細明體" w:hAnsi="新細明體" w:cs="新細明體"/>
          <w:szCs w:val="24"/>
        </w:rPr>
      </w:pPr>
      <w:r w:rsidRPr="00E90DB7">
        <w:rPr>
          <w:rStyle w:val="tlid-translation"/>
          <w:rFonts w:hint="eastAsia"/>
          <w:szCs w:val="24"/>
        </w:rPr>
        <w:t>世界衛生組織西太平洋區域辦事處（</w:t>
      </w:r>
      <w:r w:rsidR="001F26FE" w:rsidRPr="00E90DB7">
        <w:rPr>
          <w:rStyle w:val="tlid-translation"/>
          <w:rFonts w:hint="eastAsia"/>
          <w:szCs w:val="24"/>
        </w:rPr>
        <w:t>２００７</w:t>
      </w:r>
      <w:r w:rsidRPr="00E90DB7">
        <w:rPr>
          <w:rStyle w:val="tlid-translation"/>
          <w:rFonts w:hint="eastAsia"/>
          <w:szCs w:val="24"/>
        </w:rPr>
        <w:t>）</w:t>
      </w:r>
      <w:r w:rsidR="001F26FE" w:rsidRPr="00E90DB7">
        <w:rPr>
          <w:rFonts w:hint="eastAsia"/>
          <w:szCs w:val="24"/>
        </w:rPr>
        <w:t>《</w:t>
      </w:r>
      <w:r w:rsidRPr="00E90DB7">
        <w:rPr>
          <w:rStyle w:val="tlid-translation"/>
          <w:rFonts w:hint="eastAsia"/>
          <w:szCs w:val="24"/>
        </w:rPr>
        <w:t>世衛組織西太平洋區域傳統醫學國際標準術語</w:t>
      </w:r>
      <w:r w:rsidR="001F26FE" w:rsidRPr="00E90DB7">
        <w:rPr>
          <w:szCs w:val="24"/>
        </w:rPr>
        <w:t>》</w:t>
      </w:r>
      <w:r w:rsidRPr="00E90DB7">
        <w:rPr>
          <w:szCs w:val="24"/>
        </w:rPr>
        <w:t>。</w:t>
      </w:r>
      <w:r w:rsidRPr="00E90DB7">
        <w:rPr>
          <w:rFonts w:hint="eastAsia"/>
          <w:szCs w:val="24"/>
        </w:rPr>
        <w:t>取自</w:t>
      </w:r>
      <w:hyperlink r:id="rId9" w:history="1">
        <w:r w:rsidR="00235450" w:rsidRPr="00E90DB7">
          <w:rPr>
            <w:rStyle w:val="a7"/>
            <w:rFonts w:ascii="新細明體" w:eastAsia="新細明體" w:hAnsi="新細明體" w:cs="新細明體"/>
            <w:szCs w:val="24"/>
          </w:rPr>
          <w:t>https://apps.who.int/iris/bitstream/handle/10665/206952/9789290612487_eng.pdf?sequence=1&amp;isAllowed=y</w:t>
        </w:r>
      </w:hyperlink>
    </w:p>
    <w:sectPr w:rsidR="00235450" w:rsidRPr="00E90DB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385C8" w14:textId="77777777" w:rsidR="000E0A03" w:rsidRDefault="000E0A03" w:rsidP="004206EE">
      <w:r>
        <w:separator/>
      </w:r>
    </w:p>
  </w:endnote>
  <w:endnote w:type="continuationSeparator" w:id="0">
    <w:p w14:paraId="1B6342FD" w14:textId="77777777" w:rsidR="000E0A03" w:rsidRDefault="000E0A03" w:rsidP="00420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新細明體-ExtB">
    <w:altName w:val="PMingLiU-ExtB"/>
    <w:panose1 w:val="02020500000000000000"/>
    <w:charset w:val="88"/>
    <w:family w:val="roman"/>
    <w:pitch w:val="variable"/>
    <w:sig w:usb0="8000002F" w:usb1="0A080008"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F5F54" w14:textId="77777777" w:rsidR="000E0A03" w:rsidRDefault="000E0A03" w:rsidP="004206EE">
      <w:r>
        <w:separator/>
      </w:r>
    </w:p>
  </w:footnote>
  <w:footnote w:type="continuationSeparator" w:id="0">
    <w:p w14:paraId="4B8DC50B" w14:textId="77777777" w:rsidR="000E0A03" w:rsidRDefault="000E0A03" w:rsidP="00420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03960"/>
    <w:multiLevelType w:val="hybridMultilevel"/>
    <w:tmpl w:val="AC001AE8"/>
    <w:lvl w:ilvl="0" w:tplc="9FA4FE68">
      <w:start w:val="1"/>
      <w:numFmt w:val="bullet"/>
      <w:lvlText w:val=""/>
      <w:lvlJc w:val="left"/>
      <w:pPr>
        <w:tabs>
          <w:tab w:val="num" w:pos="720"/>
        </w:tabs>
        <w:ind w:left="720" w:hanging="360"/>
      </w:pPr>
      <w:rPr>
        <w:rFonts w:ascii="Wingdings" w:hAnsi="Wingdings" w:hint="default"/>
      </w:rPr>
    </w:lvl>
    <w:lvl w:ilvl="1" w:tplc="9250A952" w:tentative="1">
      <w:start w:val="1"/>
      <w:numFmt w:val="bullet"/>
      <w:lvlText w:val=""/>
      <w:lvlJc w:val="left"/>
      <w:pPr>
        <w:tabs>
          <w:tab w:val="num" w:pos="1440"/>
        </w:tabs>
        <w:ind w:left="1440" w:hanging="360"/>
      </w:pPr>
      <w:rPr>
        <w:rFonts w:ascii="Wingdings" w:hAnsi="Wingdings" w:hint="default"/>
      </w:rPr>
    </w:lvl>
    <w:lvl w:ilvl="2" w:tplc="3E86F0CA" w:tentative="1">
      <w:start w:val="1"/>
      <w:numFmt w:val="bullet"/>
      <w:lvlText w:val=""/>
      <w:lvlJc w:val="left"/>
      <w:pPr>
        <w:tabs>
          <w:tab w:val="num" w:pos="2160"/>
        </w:tabs>
        <w:ind w:left="2160" w:hanging="360"/>
      </w:pPr>
      <w:rPr>
        <w:rFonts w:ascii="Wingdings" w:hAnsi="Wingdings" w:hint="default"/>
      </w:rPr>
    </w:lvl>
    <w:lvl w:ilvl="3" w:tplc="2BDE45A0" w:tentative="1">
      <w:start w:val="1"/>
      <w:numFmt w:val="bullet"/>
      <w:lvlText w:val=""/>
      <w:lvlJc w:val="left"/>
      <w:pPr>
        <w:tabs>
          <w:tab w:val="num" w:pos="2880"/>
        </w:tabs>
        <w:ind w:left="2880" w:hanging="360"/>
      </w:pPr>
      <w:rPr>
        <w:rFonts w:ascii="Wingdings" w:hAnsi="Wingdings" w:hint="default"/>
      </w:rPr>
    </w:lvl>
    <w:lvl w:ilvl="4" w:tplc="9ECC9356" w:tentative="1">
      <w:start w:val="1"/>
      <w:numFmt w:val="bullet"/>
      <w:lvlText w:val=""/>
      <w:lvlJc w:val="left"/>
      <w:pPr>
        <w:tabs>
          <w:tab w:val="num" w:pos="3600"/>
        </w:tabs>
        <w:ind w:left="3600" w:hanging="360"/>
      </w:pPr>
      <w:rPr>
        <w:rFonts w:ascii="Wingdings" w:hAnsi="Wingdings" w:hint="default"/>
      </w:rPr>
    </w:lvl>
    <w:lvl w:ilvl="5" w:tplc="B75A6E64" w:tentative="1">
      <w:start w:val="1"/>
      <w:numFmt w:val="bullet"/>
      <w:lvlText w:val=""/>
      <w:lvlJc w:val="left"/>
      <w:pPr>
        <w:tabs>
          <w:tab w:val="num" w:pos="4320"/>
        </w:tabs>
        <w:ind w:left="4320" w:hanging="360"/>
      </w:pPr>
      <w:rPr>
        <w:rFonts w:ascii="Wingdings" w:hAnsi="Wingdings" w:hint="default"/>
      </w:rPr>
    </w:lvl>
    <w:lvl w:ilvl="6" w:tplc="65EEED9E" w:tentative="1">
      <w:start w:val="1"/>
      <w:numFmt w:val="bullet"/>
      <w:lvlText w:val=""/>
      <w:lvlJc w:val="left"/>
      <w:pPr>
        <w:tabs>
          <w:tab w:val="num" w:pos="5040"/>
        </w:tabs>
        <w:ind w:left="5040" w:hanging="360"/>
      </w:pPr>
      <w:rPr>
        <w:rFonts w:ascii="Wingdings" w:hAnsi="Wingdings" w:hint="default"/>
      </w:rPr>
    </w:lvl>
    <w:lvl w:ilvl="7" w:tplc="79B0BC6E" w:tentative="1">
      <w:start w:val="1"/>
      <w:numFmt w:val="bullet"/>
      <w:lvlText w:val=""/>
      <w:lvlJc w:val="left"/>
      <w:pPr>
        <w:tabs>
          <w:tab w:val="num" w:pos="5760"/>
        </w:tabs>
        <w:ind w:left="5760" w:hanging="360"/>
      </w:pPr>
      <w:rPr>
        <w:rFonts w:ascii="Wingdings" w:hAnsi="Wingdings" w:hint="default"/>
      </w:rPr>
    </w:lvl>
    <w:lvl w:ilvl="8" w:tplc="4CE8EA8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145F05"/>
    <w:multiLevelType w:val="hybridMultilevel"/>
    <w:tmpl w:val="218C79F2"/>
    <w:lvl w:ilvl="0" w:tplc="C3FADDC2">
      <w:start w:val="1"/>
      <w:numFmt w:val="bullet"/>
      <w:lvlText w:val=""/>
      <w:lvlJc w:val="left"/>
      <w:pPr>
        <w:tabs>
          <w:tab w:val="num" w:pos="720"/>
        </w:tabs>
        <w:ind w:left="720" w:hanging="360"/>
      </w:pPr>
      <w:rPr>
        <w:rFonts w:ascii="Wingdings" w:hAnsi="Wingdings" w:hint="default"/>
      </w:rPr>
    </w:lvl>
    <w:lvl w:ilvl="1" w:tplc="06044C10" w:tentative="1">
      <w:start w:val="1"/>
      <w:numFmt w:val="bullet"/>
      <w:lvlText w:val=""/>
      <w:lvlJc w:val="left"/>
      <w:pPr>
        <w:tabs>
          <w:tab w:val="num" w:pos="1440"/>
        </w:tabs>
        <w:ind w:left="1440" w:hanging="360"/>
      </w:pPr>
      <w:rPr>
        <w:rFonts w:ascii="Wingdings" w:hAnsi="Wingdings" w:hint="default"/>
      </w:rPr>
    </w:lvl>
    <w:lvl w:ilvl="2" w:tplc="5D505BA4" w:tentative="1">
      <w:start w:val="1"/>
      <w:numFmt w:val="bullet"/>
      <w:lvlText w:val=""/>
      <w:lvlJc w:val="left"/>
      <w:pPr>
        <w:tabs>
          <w:tab w:val="num" w:pos="2160"/>
        </w:tabs>
        <w:ind w:left="2160" w:hanging="360"/>
      </w:pPr>
      <w:rPr>
        <w:rFonts w:ascii="Wingdings" w:hAnsi="Wingdings" w:hint="default"/>
      </w:rPr>
    </w:lvl>
    <w:lvl w:ilvl="3" w:tplc="19260852" w:tentative="1">
      <w:start w:val="1"/>
      <w:numFmt w:val="bullet"/>
      <w:lvlText w:val=""/>
      <w:lvlJc w:val="left"/>
      <w:pPr>
        <w:tabs>
          <w:tab w:val="num" w:pos="2880"/>
        </w:tabs>
        <w:ind w:left="2880" w:hanging="360"/>
      </w:pPr>
      <w:rPr>
        <w:rFonts w:ascii="Wingdings" w:hAnsi="Wingdings" w:hint="default"/>
      </w:rPr>
    </w:lvl>
    <w:lvl w:ilvl="4" w:tplc="B0345ED8" w:tentative="1">
      <w:start w:val="1"/>
      <w:numFmt w:val="bullet"/>
      <w:lvlText w:val=""/>
      <w:lvlJc w:val="left"/>
      <w:pPr>
        <w:tabs>
          <w:tab w:val="num" w:pos="3600"/>
        </w:tabs>
        <w:ind w:left="3600" w:hanging="360"/>
      </w:pPr>
      <w:rPr>
        <w:rFonts w:ascii="Wingdings" w:hAnsi="Wingdings" w:hint="default"/>
      </w:rPr>
    </w:lvl>
    <w:lvl w:ilvl="5" w:tplc="E6FCE8F6" w:tentative="1">
      <w:start w:val="1"/>
      <w:numFmt w:val="bullet"/>
      <w:lvlText w:val=""/>
      <w:lvlJc w:val="left"/>
      <w:pPr>
        <w:tabs>
          <w:tab w:val="num" w:pos="4320"/>
        </w:tabs>
        <w:ind w:left="4320" w:hanging="360"/>
      </w:pPr>
      <w:rPr>
        <w:rFonts w:ascii="Wingdings" w:hAnsi="Wingdings" w:hint="default"/>
      </w:rPr>
    </w:lvl>
    <w:lvl w:ilvl="6" w:tplc="B2F285AA" w:tentative="1">
      <w:start w:val="1"/>
      <w:numFmt w:val="bullet"/>
      <w:lvlText w:val=""/>
      <w:lvlJc w:val="left"/>
      <w:pPr>
        <w:tabs>
          <w:tab w:val="num" w:pos="5040"/>
        </w:tabs>
        <w:ind w:left="5040" w:hanging="360"/>
      </w:pPr>
      <w:rPr>
        <w:rFonts w:ascii="Wingdings" w:hAnsi="Wingdings" w:hint="default"/>
      </w:rPr>
    </w:lvl>
    <w:lvl w:ilvl="7" w:tplc="49802428" w:tentative="1">
      <w:start w:val="1"/>
      <w:numFmt w:val="bullet"/>
      <w:lvlText w:val=""/>
      <w:lvlJc w:val="left"/>
      <w:pPr>
        <w:tabs>
          <w:tab w:val="num" w:pos="5760"/>
        </w:tabs>
        <w:ind w:left="5760" w:hanging="360"/>
      </w:pPr>
      <w:rPr>
        <w:rFonts w:ascii="Wingdings" w:hAnsi="Wingdings" w:hint="default"/>
      </w:rPr>
    </w:lvl>
    <w:lvl w:ilvl="8" w:tplc="77E632A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EB4115"/>
    <w:multiLevelType w:val="hybridMultilevel"/>
    <w:tmpl w:val="68F4C1A2"/>
    <w:lvl w:ilvl="0" w:tplc="170EC184">
      <w:start w:val="1"/>
      <w:numFmt w:val="taiwaneseCountingThousand"/>
      <w:lvlText w:val="第%1章"/>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7527FDB"/>
    <w:multiLevelType w:val="hybridMultilevel"/>
    <w:tmpl w:val="7A4ADC16"/>
    <w:lvl w:ilvl="0" w:tplc="DE18F570">
      <w:start w:val="1"/>
      <w:numFmt w:val="taiwaneseCountingThousand"/>
      <w:lvlText w:val="第%1節"/>
      <w:lvlJc w:val="left"/>
      <w:pPr>
        <w:ind w:left="840" w:hanging="84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73"/>
    <w:rsid w:val="00024AF9"/>
    <w:rsid w:val="0003713E"/>
    <w:rsid w:val="00075BD1"/>
    <w:rsid w:val="000E0A03"/>
    <w:rsid w:val="00100CD8"/>
    <w:rsid w:val="00167146"/>
    <w:rsid w:val="001F26FE"/>
    <w:rsid w:val="00203F05"/>
    <w:rsid w:val="00235450"/>
    <w:rsid w:val="002B3E83"/>
    <w:rsid w:val="003458E7"/>
    <w:rsid w:val="003B6B0D"/>
    <w:rsid w:val="004206EE"/>
    <w:rsid w:val="004217FA"/>
    <w:rsid w:val="00477A0E"/>
    <w:rsid w:val="004A10D2"/>
    <w:rsid w:val="004E6673"/>
    <w:rsid w:val="00501698"/>
    <w:rsid w:val="005A24DC"/>
    <w:rsid w:val="005E15FB"/>
    <w:rsid w:val="005F6E14"/>
    <w:rsid w:val="006A48EB"/>
    <w:rsid w:val="006C6A36"/>
    <w:rsid w:val="006D3AB6"/>
    <w:rsid w:val="0082388F"/>
    <w:rsid w:val="00862D9D"/>
    <w:rsid w:val="008A3D10"/>
    <w:rsid w:val="00941FB3"/>
    <w:rsid w:val="009B3B06"/>
    <w:rsid w:val="00AB731B"/>
    <w:rsid w:val="00AD2C77"/>
    <w:rsid w:val="00BC208F"/>
    <w:rsid w:val="00BC490A"/>
    <w:rsid w:val="00D64546"/>
    <w:rsid w:val="00DE32D7"/>
    <w:rsid w:val="00E03CAF"/>
    <w:rsid w:val="00E507BD"/>
    <w:rsid w:val="00E8373F"/>
    <w:rsid w:val="00E90DB7"/>
    <w:rsid w:val="00F27C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0801D"/>
  <w15:chartTrackingRefBased/>
  <w15:docId w15:val="{84CB9942-D3EF-47FA-81D6-5A579046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D9D"/>
    <w:pPr>
      <w:widowControl w:val="0"/>
    </w:pPr>
  </w:style>
  <w:style w:type="paragraph" w:styleId="1">
    <w:name w:val="heading 1"/>
    <w:basedOn w:val="a"/>
    <w:link w:val="10"/>
    <w:uiPriority w:val="9"/>
    <w:qFormat/>
    <w:rsid w:val="00235450"/>
    <w:pPr>
      <w:widowControl/>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9B3B0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06EE"/>
    <w:pPr>
      <w:tabs>
        <w:tab w:val="center" w:pos="4153"/>
        <w:tab w:val="right" w:pos="8306"/>
      </w:tabs>
      <w:snapToGrid w:val="0"/>
    </w:pPr>
    <w:rPr>
      <w:sz w:val="20"/>
      <w:szCs w:val="20"/>
    </w:rPr>
  </w:style>
  <w:style w:type="character" w:customStyle="1" w:styleId="a4">
    <w:name w:val="頁首 字元"/>
    <w:basedOn w:val="a0"/>
    <w:link w:val="a3"/>
    <w:uiPriority w:val="99"/>
    <w:rsid w:val="004206EE"/>
    <w:rPr>
      <w:sz w:val="20"/>
      <w:szCs w:val="20"/>
    </w:rPr>
  </w:style>
  <w:style w:type="paragraph" w:styleId="a5">
    <w:name w:val="footer"/>
    <w:basedOn w:val="a"/>
    <w:link w:val="a6"/>
    <w:uiPriority w:val="99"/>
    <w:unhideWhenUsed/>
    <w:rsid w:val="004206EE"/>
    <w:pPr>
      <w:tabs>
        <w:tab w:val="center" w:pos="4153"/>
        <w:tab w:val="right" w:pos="8306"/>
      </w:tabs>
      <w:snapToGrid w:val="0"/>
    </w:pPr>
    <w:rPr>
      <w:sz w:val="20"/>
      <w:szCs w:val="20"/>
    </w:rPr>
  </w:style>
  <w:style w:type="character" w:customStyle="1" w:styleId="a6">
    <w:name w:val="頁尾 字元"/>
    <w:basedOn w:val="a0"/>
    <w:link w:val="a5"/>
    <w:uiPriority w:val="99"/>
    <w:rsid w:val="004206EE"/>
    <w:rPr>
      <w:sz w:val="20"/>
      <w:szCs w:val="20"/>
    </w:rPr>
  </w:style>
  <w:style w:type="character" w:styleId="a7">
    <w:name w:val="Hyperlink"/>
    <w:basedOn w:val="a0"/>
    <w:uiPriority w:val="99"/>
    <w:unhideWhenUsed/>
    <w:rsid w:val="0003713E"/>
    <w:rPr>
      <w:color w:val="0563C1" w:themeColor="hyperlink"/>
      <w:u w:val="single"/>
    </w:rPr>
  </w:style>
  <w:style w:type="character" w:styleId="a8">
    <w:name w:val="Unresolved Mention"/>
    <w:basedOn w:val="a0"/>
    <w:uiPriority w:val="99"/>
    <w:semiHidden/>
    <w:unhideWhenUsed/>
    <w:rsid w:val="0003713E"/>
    <w:rPr>
      <w:color w:val="605E5C"/>
      <w:shd w:val="clear" w:color="auto" w:fill="E1DFDD"/>
    </w:rPr>
  </w:style>
  <w:style w:type="character" w:customStyle="1" w:styleId="tlid-translation">
    <w:name w:val="tlid-translation"/>
    <w:basedOn w:val="a0"/>
    <w:rsid w:val="00E03CAF"/>
  </w:style>
  <w:style w:type="character" w:customStyle="1" w:styleId="10">
    <w:name w:val="標題 1 字元"/>
    <w:basedOn w:val="a0"/>
    <w:link w:val="1"/>
    <w:uiPriority w:val="9"/>
    <w:rsid w:val="00235450"/>
    <w:rPr>
      <w:rFonts w:ascii="Times New Roman" w:eastAsia="Times New Roman" w:hAnsi="Times New Roman" w:cs="Times New Roman"/>
      <w:b/>
      <w:bCs/>
      <w:kern w:val="36"/>
      <w:sz w:val="48"/>
      <w:szCs w:val="48"/>
    </w:rPr>
  </w:style>
  <w:style w:type="character" w:customStyle="1" w:styleId="st">
    <w:name w:val="st"/>
    <w:basedOn w:val="a0"/>
    <w:rsid w:val="00235450"/>
  </w:style>
  <w:style w:type="paragraph" w:styleId="a9">
    <w:name w:val="List Paragraph"/>
    <w:basedOn w:val="a"/>
    <w:uiPriority w:val="34"/>
    <w:qFormat/>
    <w:rsid w:val="00D64546"/>
    <w:pPr>
      <w:ind w:leftChars="200" w:left="480"/>
    </w:pPr>
  </w:style>
  <w:style w:type="character" w:customStyle="1" w:styleId="popuptext">
    <w:name w:val="popuptext"/>
    <w:basedOn w:val="a0"/>
    <w:rsid w:val="006C6A36"/>
  </w:style>
  <w:style w:type="character" w:customStyle="1" w:styleId="30">
    <w:name w:val="標題 3 字元"/>
    <w:basedOn w:val="a0"/>
    <w:link w:val="3"/>
    <w:uiPriority w:val="9"/>
    <w:semiHidden/>
    <w:rsid w:val="009B3B06"/>
    <w:rPr>
      <w:rFonts w:asciiTheme="majorHAnsi" w:eastAsiaTheme="majorEastAsia" w:hAnsiTheme="majorHAnsi" w:cstheme="majorBidi"/>
      <w:b/>
      <w:bCs/>
      <w:sz w:val="36"/>
      <w:szCs w:val="36"/>
    </w:rPr>
  </w:style>
  <w:style w:type="character" w:styleId="aa">
    <w:name w:val="annotation reference"/>
    <w:basedOn w:val="a0"/>
    <w:uiPriority w:val="99"/>
    <w:semiHidden/>
    <w:unhideWhenUsed/>
    <w:rsid w:val="00862D9D"/>
    <w:rPr>
      <w:sz w:val="18"/>
      <w:szCs w:val="18"/>
    </w:rPr>
  </w:style>
  <w:style w:type="paragraph" w:styleId="ab">
    <w:name w:val="annotation text"/>
    <w:basedOn w:val="a"/>
    <w:link w:val="ac"/>
    <w:uiPriority w:val="99"/>
    <w:semiHidden/>
    <w:unhideWhenUsed/>
    <w:rsid w:val="00862D9D"/>
  </w:style>
  <w:style w:type="character" w:customStyle="1" w:styleId="ac">
    <w:name w:val="註解文字 字元"/>
    <w:basedOn w:val="a0"/>
    <w:link w:val="ab"/>
    <w:uiPriority w:val="99"/>
    <w:semiHidden/>
    <w:rsid w:val="00862D9D"/>
  </w:style>
  <w:style w:type="paragraph" w:styleId="ad">
    <w:name w:val="annotation subject"/>
    <w:basedOn w:val="ab"/>
    <w:next w:val="ab"/>
    <w:link w:val="ae"/>
    <w:uiPriority w:val="99"/>
    <w:semiHidden/>
    <w:unhideWhenUsed/>
    <w:rsid w:val="00862D9D"/>
    <w:rPr>
      <w:b/>
      <w:bCs/>
    </w:rPr>
  </w:style>
  <w:style w:type="character" w:customStyle="1" w:styleId="ae">
    <w:name w:val="註解主旨 字元"/>
    <w:basedOn w:val="ac"/>
    <w:link w:val="ad"/>
    <w:uiPriority w:val="99"/>
    <w:semiHidden/>
    <w:rsid w:val="00862D9D"/>
    <w:rPr>
      <w:b/>
      <w:bCs/>
    </w:rPr>
  </w:style>
  <w:style w:type="paragraph" w:styleId="af">
    <w:name w:val="Balloon Text"/>
    <w:basedOn w:val="a"/>
    <w:link w:val="af0"/>
    <w:uiPriority w:val="99"/>
    <w:semiHidden/>
    <w:unhideWhenUsed/>
    <w:rsid w:val="00862D9D"/>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862D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10665">
      <w:bodyDiv w:val="1"/>
      <w:marLeft w:val="0"/>
      <w:marRight w:val="0"/>
      <w:marTop w:val="0"/>
      <w:marBottom w:val="0"/>
      <w:divBdr>
        <w:top w:val="none" w:sz="0" w:space="0" w:color="auto"/>
        <w:left w:val="none" w:sz="0" w:space="0" w:color="auto"/>
        <w:bottom w:val="none" w:sz="0" w:space="0" w:color="auto"/>
        <w:right w:val="none" w:sz="0" w:space="0" w:color="auto"/>
      </w:divBdr>
    </w:div>
    <w:div w:id="105856650">
      <w:bodyDiv w:val="1"/>
      <w:marLeft w:val="0"/>
      <w:marRight w:val="0"/>
      <w:marTop w:val="0"/>
      <w:marBottom w:val="0"/>
      <w:divBdr>
        <w:top w:val="none" w:sz="0" w:space="0" w:color="auto"/>
        <w:left w:val="none" w:sz="0" w:space="0" w:color="auto"/>
        <w:bottom w:val="none" w:sz="0" w:space="0" w:color="auto"/>
        <w:right w:val="none" w:sz="0" w:space="0" w:color="auto"/>
      </w:divBdr>
    </w:div>
    <w:div w:id="184752598">
      <w:bodyDiv w:val="1"/>
      <w:marLeft w:val="0"/>
      <w:marRight w:val="0"/>
      <w:marTop w:val="0"/>
      <w:marBottom w:val="0"/>
      <w:divBdr>
        <w:top w:val="none" w:sz="0" w:space="0" w:color="auto"/>
        <w:left w:val="none" w:sz="0" w:space="0" w:color="auto"/>
        <w:bottom w:val="none" w:sz="0" w:space="0" w:color="auto"/>
        <w:right w:val="none" w:sz="0" w:space="0" w:color="auto"/>
      </w:divBdr>
    </w:div>
    <w:div w:id="225189879">
      <w:bodyDiv w:val="1"/>
      <w:marLeft w:val="0"/>
      <w:marRight w:val="0"/>
      <w:marTop w:val="0"/>
      <w:marBottom w:val="0"/>
      <w:divBdr>
        <w:top w:val="none" w:sz="0" w:space="0" w:color="auto"/>
        <w:left w:val="none" w:sz="0" w:space="0" w:color="auto"/>
        <w:bottom w:val="none" w:sz="0" w:space="0" w:color="auto"/>
        <w:right w:val="none" w:sz="0" w:space="0" w:color="auto"/>
      </w:divBdr>
      <w:divsChild>
        <w:div w:id="1516455908">
          <w:marLeft w:val="0"/>
          <w:marRight w:val="0"/>
          <w:marTop w:val="0"/>
          <w:marBottom w:val="0"/>
          <w:divBdr>
            <w:top w:val="none" w:sz="0" w:space="0" w:color="auto"/>
            <w:left w:val="none" w:sz="0" w:space="0" w:color="auto"/>
            <w:bottom w:val="none" w:sz="0" w:space="0" w:color="auto"/>
            <w:right w:val="none" w:sz="0" w:space="0" w:color="auto"/>
          </w:divBdr>
          <w:divsChild>
            <w:div w:id="1589190487">
              <w:marLeft w:val="0"/>
              <w:marRight w:val="0"/>
              <w:marTop w:val="0"/>
              <w:marBottom w:val="0"/>
              <w:divBdr>
                <w:top w:val="none" w:sz="0" w:space="0" w:color="auto"/>
                <w:left w:val="none" w:sz="0" w:space="0" w:color="auto"/>
                <w:bottom w:val="none" w:sz="0" w:space="0" w:color="auto"/>
                <w:right w:val="none" w:sz="0" w:space="0" w:color="auto"/>
              </w:divBdr>
              <w:divsChild>
                <w:div w:id="1097097539">
                  <w:marLeft w:val="0"/>
                  <w:marRight w:val="0"/>
                  <w:marTop w:val="0"/>
                  <w:marBottom w:val="0"/>
                  <w:divBdr>
                    <w:top w:val="none" w:sz="0" w:space="0" w:color="auto"/>
                    <w:left w:val="none" w:sz="0" w:space="0" w:color="auto"/>
                    <w:bottom w:val="none" w:sz="0" w:space="0" w:color="auto"/>
                    <w:right w:val="none" w:sz="0" w:space="0" w:color="auto"/>
                  </w:divBdr>
                  <w:divsChild>
                    <w:div w:id="1815491025">
                      <w:marLeft w:val="0"/>
                      <w:marRight w:val="0"/>
                      <w:marTop w:val="0"/>
                      <w:marBottom w:val="0"/>
                      <w:divBdr>
                        <w:top w:val="none" w:sz="0" w:space="0" w:color="auto"/>
                        <w:left w:val="none" w:sz="0" w:space="0" w:color="auto"/>
                        <w:bottom w:val="none" w:sz="0" w:space="0" w:color="auto"/>
                        <w:right w:val="none" w:sz="0" w:space="0" w:color="auto"/>
                      </w:divBdr>
                      <w:divsChild>
                        <w:div w:id="849294726">
                          <w:marLeft w:val="0"/>
                          <w:marRight w:val="0"/>
                          <w:marTop w:val="0"/>
                          <w:marBottom w:val="0"/>
                          <w:divBdr>
                            <w:top w:val="none" w:sz="0" w:space="0" w:color="auto"/>
                            <w:left w:val="none" w:sz="0" w:space="0" w:color="auto"/>
                            <w:bottom w:val="none" w:sz="0" w:space="0" w:color="auto"/>
                            <w:right w:val="none" w:sz="0" w:space="0" w:color="auto"/>
                          </w:divBdr>
                          <w:divsChild>
                            <w:div w:id="812529589">
                              <w:marLeft w:val="0"/>
                              <w:marRight w:val="0"/>
                              <w:marTop w:val="0"/>
                              <w:marBottom w:val="0"/>
                              <w:divBdr>
                                <w:top w:val="none" w:sz="0" w:space="0" w:color="auto"/>
                                <w:left w:val="none" w:sz="0" w:space="0" w:color="auto"/>
                                <w:bottom w:val="none" w:sz="0" w:space="0" w:color="auto"/>
                                <w:right w:val="none" w:sz="0" w:space="0" w:color="auto"/>
                              </w:divBdr>
                              <w:divsChild>
                                <w:div w:id="986589942">
                                  <w:marLeft w:val="0"/>
                                  <w:marRight w:val="0"/>
                                  <w:marTop w:val="0"/>
                                  <w:marBottom w:val="0"/>
                                  <w:divBdr>
                                    <w:top w:val="none" w:sz="0" w:space="0" w:color="auto"/>
                                    <w:left w:val="none" w:sz="0" w:space="0" w:color="auto"/>
                                    <w:bottom w:val="none" w:sz="0" w:space="0" w:color="auto"/>
                                    <w:right w:val="none" w:sz="0" w:space="0" w:color="auto"/>
                                  </w:divBdr>
                                  <w:divsChild>
                                    <w:div w:id="928390384">
                                      <w:marLeft w:val="0"/>
                                      <w:marRight w:val="0"/>
                                      <w:marTop w:val="0"/>
                                      <w:marBottom w:val="0"/>
                                      <w:divBdr>
                                        <w:top w:val="none" w:sz="0" w:space="0" w:color="auto"/>
                                        <w:left w:val="none" w:sz="0" w:space="0" w:color="auto"/>
                                        <w:bottom w:val="none" w:sz="0" w:space="0" w:color="auto"/>
                                        <w:right w:val="none" w:sz="0" w:space="0" w:color="auto"/>
                                      </w:divBdr>
                                      <w:divsChild>
                                        <w:div w:id="827863251">
                                          <w:marLeft w:val="0"/>
                                          <w:marRight w:val="0"/>
                                          <w:marTop w:val="0"/>
                                          <w:marBottom w:val="0"/>
                                          <w:divBdr>
                                            <w:top w:val="none" w:sz="0" w:space="0" w:color="auto"/>
                                            <w:left w:val="none" w:sz="0" w:space="0" w:color="auto"/>
                                            <w:bottom w:val="none" w:sz="0" w:space="0" w:color="auto"/>
                                            <w:right w:val="none" w:sz="0" w:space="0" w:color="auto"/>
                                          </w:divBdr>
                                          <w:divsChild>
                                            <w:div w:id="147910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7297222">
      <w:bodyDiv w:val="1"/>
      <w:marLeft w:val="0"/>
      <w:marRight w:val="0"/>
      <w:marTop w:val="0"/>
      <w:marBottom w:val="0"/>
      <w:divBdr>
        <w:top w:val="none" w:sz="0" w:space="0" w:color="auto"/>
        <w:left w:val="none" w:sz="0" w:space="0" w:color="auto"/>
        <w:bottom w:val="none" w:sz="0" w:space="0" w:color="auto"/>
        <w:right w:val="none" w:sz="0" w:space="0" w:color="auto"/>
      </w:divBdr>
    </w:div>
    <w:div w:id="257953800">
      <w:bodyDiv w:val="1"/>
      <w:marLeft w:val="0"/>
      <w:marRight w:val="0"/>
      <w:marTop w:val="0"/>
      <w:marBottom w:val="0"/>
      <w:divBdr>
        <w:top w:val="none" w:sz="0" w:space="0" w:color="auto"/>
        <w:left w:val="none" w:sz="0" w:space="0" w:color="auto"/>
        <w:bottom w:val="none" w:sz="0" w:space="0" w:color="auto"/>
        <w:right w:val="none" w:sz="0" w:space="0" w:color="auto"/>
      </w:divBdr>
    </w:div>
    <w:div w:id="315231309">
      <w:bodyDiv w:val="1"/>
      <w:marLeft w:val="0"/>
      <w:marRight w:val="0"/>
      <w:marTop w:val="0"/>
      <w:marBottom w:val="0"/>
      <w:divBdr>
        <w:top w:val="none" w:sz="0" w:space="0" w:color="auto"/>
        <w:left w:val="none" w:sz="0" w:space="0" w:color="auto"/>
        <w:bottom w:val="none" w:sz="0" w:space="0" w:color="auto"/>
        <w:right w:val="none" w:sz="0" w:space="0" w:color="auto"/>
      </w:divBdr>
      <w:divsChild>
        <w:div w:id="1831941948">
          <w:marLeft w:val="288"/>
          <w:marRight w:val="0"/>
          <w:marTop w:val="240"/>
          <w:marBottom w:val="0"/>
          <w:divBdr>
            <w:top w:val="none" w:sz="0" w:space="0" w:color="auto"/>
            <w:left w:val="none" w:sz="0" w:space="0" w:color="auto"/>
            <w:bottom w:val="none" w:sz="0" w:space="0" w:color="auto"/>
            <w:right w:val="none" w:sz="0" w:space="0" w:color="auto"/>
          </w:divBdr>
        </w:div>
        <w:div w:id="679158887">
          <w:marLeft w:val="288"/>
          <w:marRight w:val="0"/>
          <w:marTop w:val="240"/>
          <w:marBottom w:val="0"/>
          <w:divBdr>
            <w:top w:val="none" w:sz="0" w:space="0" w:color="auto"/>
            <w:left w:val="none" w:sz="0" w:space="0" w:color="auto"/>
            <w:bottom w:val="none" w:sz="0" w:space="0" w:color="auto"/>
            <w:right w:val="none" w:sz="0" w:space="0" w:color="auto"/>
          </w:divBdr>
        </w:div>
        <w:div w:id="524909167">
          <w:marLeft w:val="288"/>
          <w:marRight w:val="0"/>
          <w:marTop w:val="240"/>
          <w:marBottom w:val="0"/>
          <w:divBdr>
            <w:top w:val="none" w:sz="0" w:space="0" w:color="auto"/>
            <w:left w:val="none" w:sz="0" w:space="0" w:color="auto"/>
            <w:bottom w:val="none" w:sz="0" w:space="0" w:color="auto"/>
            <w:right w:val="none" w:sz="0" w:space="0" w:color="auto"/>
          </w:divBdr>
        </w:div>
      </w:divsChild>
    </w:div>
    <w:div w:id="370423372">
      <w:bodyDiv w:val="1"/>
      <w:marLeft w:val="0"/>
      <w:marRight w:val="0"/>
      <w:marTop w:val="0"/>
      <w:marBottom w:val="0"/>
      <w:divBdr>
        <w:top w:val="none" w:sz="0" w:space="0" w:color="auto"/>
        <w:left w:val="none" w:sz="0" w:space="0" w:color="auto"/>
        <w:bottom w:val="none" w:sz="0" w:space="0" w:color="auto"/>
        <w:right w:val="none" w:sz="0" w:space="0" w:color="auto"/>
      </w:divBdr>
    </w:div>
    <w:div w:id="374082379">
      <w:bodyDiv w:val="1"/>
      <w:marLeft w:val="0"/>
      <w:marRight w:val="0"/>
      <w:marTop w:val="0"/>
      <w:marBottom w:val="0"/>
      <w:divBdr>
        <w:top w:val="none" w:sz="0" w:space="0" w:color="auto"/>
        <w:left w:val="none" w:sz="0" w:space="0" w:color="auto"/>
        <w:bottom w:val="none" w:sz="0" w:space="0" w:color="auto"/>
        <w:right w:val="none" w:sz="0" w:space="0" w:color="auto"/>
      </w:divBdr>
      <w:divsChild>
        <w:div w:id="1422527336">
          <w:marLeft w:val="0"/>
          <w:marRight w:val="0"/>
          <w:marTop w:val="0"/>
          <w:marBottom w:val="0"/>
          <w:divBdr>
            <w:top w:val="none" w:sz="0" w:space="0" w:color="auto"/>
            <w:left w:val="none" w:sz="0" w:space="0" w:color="auto"/>
            <w:bottom w:val="none" w:sz="0" w:space="0" w:color="auto"/>
            <w:right w:val="none" w:sz="0" w:space="0" w:color="auto"/>
          </w:divBdr>
          <w:divsChild>
            <w:div w:id="1467620042">
              <w:marLeft w:val="0"/>
              <w:marRight w:val="0"/>
              <w:marTop w:val="0"/>
              <w:marBottom w:val="0"/>
              <w:divBdr>
                <w:top w:val="none" w:sz="0" w:space="0" w:color="auto"/>
                <w:left w:val="none" w:sz="0" w:space="0" w:color="auto"/>
                <w:bottom w:val="none" w:sz="0" w:space="0" w:color="auto"/>
                <w:right w:val="none" w:sz="0" w:space="0" w:color="auto"/>
              </w:divBdr>
              <w:divsChild>
                <w:div w:id="1927880775">
                  <w:marLeft w:val="0"/>
                  <w:marRight w:val="0"/>
                  <w:marTop w:val="0"/>
                  <w:marBottom w:val="0"/>
                  <w:divBdr>
                    <w:top w:val="none" w:sz="0" w:space="0" w:color="auto"/>
                    <w:left w:val="none" w:sz="0" w:space="0" w:color="auto"/>
                    <w:bottom w:val="none" w:sz="0" w:space="0" w:color="auto"/>
                    <w:right w:val="none" w:sz="0" w:space="0" w:color="auto"/>
                  </w:divBdr>
                  <w:divsChild>
                    <w:div w:id="663362014">
                      <w:marLeft w:val="0"/>
                      <w:marRight w:val="0"/>
                      <w:marTop w:val="0"/>
                      <w:marBottom w:val="0"/>
                      <w:divBdr>
                        <w:top w:val="none" w:sz="0" w:space="0" w:color="auto"/>
                        <w:left w:val="none" w:sz="0" w:space="0" w:color="auto"/>
                        <w:bottom w:val="none" w:sz="0" w:space="0" w:color="auto"/>
                        <w:right w:val="none" w:sz="0" w:space="0" w:color="auto"/>
                      </w:divBdr>
                      <w:divsChild>
                        <w:div w:id="1955626297">
                          <w:marLeft w:val="0"/>
                          <w:marRight w:val="0"/>
                          <w:marTop w:val="0"/>
                          <w:marBottom w:val="0"/>
                          <w:divBdr>
                            <w:top w:val="none" w:sz="0" w:space="0" w:color="auto"/>
                            <w:left w:val="none" w:sz="0" w:space="0" w:color="auto"/>
                            <w:bottom w:val="none" w:sz="0" w:space="0" w:color="auto"/>
                            <w:right w:val="none" w:sz="0" w:space="0" w:color="auto"/>
                          </w:divBdr>
                          <w:divsChild>
                            <w:div w:id="309335581">
                              <w:marLeft w:val="0"/>
                              <w:marRight w:val="0"/>
                              <w:marTop w:val="0"/>
                              <w:marBottom w:val="0"/>
                              <w:divBdr>
                                <w:top w:val="none" w:sz="0" w:space="0" w:color="auto"/>
                                <w:left w:val="none" w:sz="0" w:space="0" w:color="auto"/>
                                <w:bottom w:val="none" w:sz="0" w:space="0" w:color="auto"/>
                                <w:right w:val="none" w:sz="0" w:space="0" w:color="auto"/>
                              </w:divBdr>
                              <w:divsChild>
                                <w:div w:id="463429669">
                                  <w:marLeft w:val="0"/>
                                  <w:marRight w:val="0"/>
                                  <w:marTop w:val="0"/>
                                  <w:marBottom w:val="0"/>
                                  <w:divBdr>
                                    <w:top w:val="none" w:sz="0" w:space="0" w:color="auto"/>
                                    <w:left w:val="none" w:sz="0" w:space="0" w:color="auto"/>
                                    <w:bottom w:val="none" w:sz="0" w:space="0" w:color="auto"/>
                                    <w:right w:val="none" w:sz="0" w:space="0" w:color="auto"/>
                                  </w:divBdr>
                                  <w:divsChild>
                                    <w:div w:id="161968320">
                                      <w:marLeft w:val="0"/>
                                      <w:marRight w:val="0"/>
                                      <w:marTop w:val="0"/>
                                      <w:marBottom w:val="0"/>
                                      <w:divBdr>
                                        <w:top w:val="none" w:sz="0" w:space="0" w:color="auto"/>
                                        <w:left w:val="none" w:sz="0" w:space="0" w:color="auto"/>
                                        <w:bottom w:val="none" w:sz="0" w:space="0" w:color="auto"/>
                                        <w:right w:val="none" w:sz="0" w:space="0" w:color="auto"/>
                                      </w:divBdr>
                                      <w:divsChild>
                                        <w:div w:id="572858394">
                                          <w:marLeft w:val="0"/>
                                          <w:marRight w:val="0"/>
                                          <w:marTop w:val="0"/>
                                          <w:marBottom w:val="0"/>
                                          <w:divBdr>
                                            <w:top w:val="none" w:sz="0" w:space="0" w:color="auto"/>
                                            <w:left w:val="none" w:sz="0" w:space="0" w:color="auto"/>
                                            <w:bottom w:val="none" w:sz="0" w:space="0" w:color="auto"/>
                                            <w:right w:val="none" w:sz="0" w:space="0" w:color="auto"/>
                                          </w:divBdr>
                                          <w:divsChild>
                                            <w:div w:id="6329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4293733">
      <w:bodyDiv w:val="1"/>
      <w:marLeft w:val="0"/>
      <w:marRight w:val="0"/>
      <w:marTop w:val="0"/>
      <w:marBottom w:val="0"/>
      <w:divBdr>
        <w:top w:val="none" w:sz="0" w:space="0" w:color="auto"/>
        <w:left w:val="none" w:sz="0" w:space="0" w:color="auto"/>
        <w:bottom w:val="none" w:sz="0" w:space="0" w:color="auto"/>
        <w:right w:val="none" w:sz="0" w:space="0" w:color="auto"/>
      </w:divBdr>
    </w:div>
    <w:div w:id="798717709">
      <w:bodyDiv w:val="1"/>
      <w:marLeft w:val="0"/>
      <w:marRight w:val="0"/>
      <w:marTop w:val="0"/>
      <w:marBottom w:val="0"/>
      <w:divBdr>
        <w:top w:val="none" w:sz="0" w:space="0" w:color="auto"/>
        <w:left w:val="none" w:sz="0" w:space="0" w:color="auto"/>
        <w:bottom w:val="none" w:sz="0" w:space="0" w:color="auto"/>
        <w:right w:val="none" w:sz="0" w:space="0" w:color="auto"/>
      </w:divBdr>
      <w:divsChild>
        <w:div w:id="769931693">
          <w:marLeft w:val="0"/>
          <w:marRight w:val="0"/>
          <w:marTop w:val="0"/>
          <w:marBottom w:val="0"/>
          <w:divBdr>
            <w:top w:val="none" w:sz="0" w:space="0" w:color="auto"/>
            <w:left w:val="none" w:sz="0" w:space="0" w:color="auto"/>
            <w:bottom w:val="none" w:sz="0" w:space="0" w:color="auto"/>
            <w:right w:val="none" w:sz="0" w:space="0" w:color="auto"/>
          </w:divBdr>
        </w:div>
      </w:divsChild>
    </w:div>
    <w:div w:id="929658280">
      <w:bodyDiv w:val="1"/>
      <w:marLeft w:val="0"/>
      <w:marRight w:val="0"/>
      <w:marTop w:val="0"/>
      <w:marBottom w:val="0"/>
      <w:divBdr>
        <w:top w:val="none" w:sz="0" w:space="0" w:color="auto"/>
        <w:left w:val="none" w:sz="0" w:space="0" w:color="auto"/>
        <w:bottom w:val="none" w:sz="0" w:space="0" w:color="auto"/>
        <w:right w:val="none" w:sz="0" w:space="0" w:color="auto"/>
      </w:divBdr>
    </w:div>
    <w:div w:id="980578500">
      <w:bodyDiv w:val="1"/>
      <w:marLeft w:val="0"/>
      <w:marRight w:val="0"/>
      <w:marTop w:val="0"/>
      <w:marBottom w:val="0"/>
      <w:divBdr>
        <w:top w:val="none" w:sz="0" w:space="0" w:color="auto"/>
        <w:left w:val="none" w:sz="0" w:space="0" w:color="auto"/>
        <w:bottom w:val="none" w:sz="0" w:space="0" w:color="auto"/>
        <w:right w:val="none" w:sz="0" w:space="0" w:color="auto"/>
      </w:divBdr>
      <w:divsChild>
        <w:div w:id="1227644907">
          <w:marLeft w:val="288"/>
          <w:marRight w:val="0"/>
          <w:marTop w:val="240"/>
          <w:marBottom w:val="0"/>
          <w:divBdr>
            <w:top w:val="none" w:sz="0" w:space="0" w:color="auto"/>
            <w:left w:val="none" w:sz="0" w:space="0" w:color="auto"/>
            <w:bottom w:val="none" w:sz="0" w:space="0" w:color="auto"/>
            <w:right w:val="none" w:sz="0" w:space="0" w:color="auto"/>
          </w:divBdr>
        </w:div>
        <w:div w:id="1790976967">
          <w:marLeft w:val="288"/>
          <w:marRight w:val="0"/>
          <w:marTop w:val="240"/>
          <w:marBottom w:val="0"/>
          <w:divBdr>
            <w:top w:val="none" w:sz="0" w:space="0" w:color="auto"/>
            <w:left w:val="none" w:sz="0" w:space="0" w:color="auto"/>
            <w:bottom w:val="none" w:sz="0" w:space="0" w:color="auto"/>
            <w:right w:val="none" w:sz="0" w:space="0" w:color="auto"/>
          </w:divBdr>
        </w:div>
        <w:div w:id="1635255291">
          <w:marLeft w:val="288"/>
          <w:marRight w:val="0"/>
          <w:marTop w:val="240"/>
          <w:marBottom w:val="0"/>
          <w:divBdr>
            <w:top w:val="none" w:sz="0" w:space="0" w:color="auto"/>
            <w:left w:val="none" w:sz="0" w:space="0" w:color="auto"/>
            <w:bottom w:val="none" w:sz="0" w:space="0" w:color="auto"/>
            <w:right w:val="none" w:sz="0" w:space="0" w:color="auto"/>
          </w:divBdr>
        </w:div>
      </w:divsChild>
    </w:div>
    <w:div w:id="1169710787">
      <w:bodyDiv w:val="1"/>
      <w:marLeft w:val="0"/>
      <w:marRight w:val="0"/>
      <w:marTop w:val="0"/>
      <w:marBottom w:val="0"/>
      <w:divBdr>
        <w:top w:val="none" w:sz="0" w:space="0" w:color="auto"/>
        <w:left w:val="none" w:sz="0" w:space="0" w:color="auto"/>
        <w:bottom w:val="none" w:sz="0" w:space="0" w:color="auto"/>
        <w:right w:val="none" w:sz="0" w:space="0" w:color="auto"/>
      </w:divBdr>
    </w:div>
    <w:div w:id="1272132405">
      <w:bodyDiv w:val="1"/>
      <w:marLeft w:val="0"/>
      <w:marRight w:val="0"/>
      <w:marTop w:val="0"/>
      <w:marBottom w:val="0"/>
      <w:divBdr>
        <w:top w:val="none" w:sz="0" w:space="0" w:color="auto"/>
        <w:left w:val="none" w:sz="0" w:space="0" w:color="auto"/>
        <w:bottom w:val="none" w:sz="0" w:space="0" w:color="auto"/>
        <w:right w:val="none" w:sz="0" w:space="0" w:color="auto"/>
      </w:divBdr>
    </w:div>
    <w:div w:id="1287274479">
      <w:bodyDiv w:val="1"/>
      <w:marLeft w:val="0"/>
      <w:marRight w:val="0"/>
      <w:marTop w:val="0"/>
      <w:marBottom w:val="0"/>
      <w:divBdr>
        <w:top w:val="none" w:sz="0" w:space="0" w:color="auto"/>
        <w:left w:val="none" w:sz="0" w:space="0" w:color="auto"/>
        <w:bottom w:val="none" w:sz="0" w:space="0" w:color="auto"/>
        <w:right w:val="none" w:sz="0" w:space="0" w:color="auto"/>
      </w:divBdr>
    </w:div>
    <w:div w:id="1566723344">
      <w:bodyDiv w:val="1"/>
      <w:marLeft w:val="0"/>
      <w:marRight w:val="0"/>
      <w:marTop w:val="0"/>
      <w:marBottom w:val="0"/>
      <w:divBdr>
        <w:top w:val="none" w:sz="0" w:space="0" w:color="auto"/>
        <w:left w:val="none" w:sz="0" w:space="0" w:color="auto"/>
        <w:bottom w:val="none" w:sz="0" w:space="0" w:color="auto"/>
        <w:right w:val="none" w:sz="0" w:space="0" w:color="auto"/>
      </w:divBdr>
      <w:divsChild>
        <w:div w:id="1371153106">
          <w:marLeft w:val="0"/>
          <w:marRight w:val="0"/>
          <w:marTop w:val="0"/>
          <w:marBottom w:val="0"/>
          <w:divBdr>
            <w:top w:val="none" w:sz="0" w:space="0" w:color="auto"/>
            <w:left w:val="none" w:sz="0" w:space="0" w:color="auto"/>
            <w:bottom w:val="none" w:sz="0" w:space="0" w:color="auto"/>
            <w:right w:val="none" w:sz="0" w:space="0" w:color="auto"/>
          </w:divBdr>
        </w:div>
      </w:divsChild>
    </w:div>
    <w:div w:id="1604336578">
      <w:bodyDiv w:val="1"/>
      <w:marLeft w:val="0"/>
      <w:marRight w:val="0"/>
      <w:marTop w:val="0"/>
      <w:marBottom w:val="0"/>
      <w:divBdr>
        <w:top w:val="none" w:sz="0" w:space="0" w:color="auto"/>
        <w:left w:val="none" w:sz="0" w:space="0" w:color="auto"/>
        <w:bottom w:val="none" w:sz="0" w:space="0" w:color="auto"/>
        <w:right w:val="none" w:sz="0" w:space="0" w:color="auto"/>
      </w:divBdr>
    </w:div>
    <w:div w:id="1672101497">
      <w:bodyDiv w:val="1"/>
      <w:marLeft w:val="0"/>
      <w:marRight w:val="0"/>
      <w:marTop w:val="0"/>
      <w:marBottom w:val="0"/>
      <w:divBdr>
        <w:top w:val="none" w:sz="0" w:space="0" w:color="auto"/>
        <w:left w:val="none" w:sz="0" w:space="0" w:color="auto"/>
        <w:bottom w:val="none" w:sz="0" w:space="0" w:color="auto"/>
        <w:right w:val="none" w:sz="0" w:space="0" w:color="auto"/>
      </w:divBdr>
    </w:div>
    <w:div w:id="1786582184">
      <w:bodyDiv w:val="1"/>
      <w:marLeft w:val="0"/>
      <w:marRight w:val="0"/>
      <w:marTop w:val="0"/>
      <w:marBottom w:val="0"/>
      <w:divBdr>
        <w:top w:val="none" w:sz="0" w:space="0" w:color="auto"/>
        <w:left w:val="none" w:sz="0" w:space="0" w:color="auto"/>
        <w:bottom w:val="none" w:sz="0" w:space="0" w:color="auto"/>
        <w:right w:val="none" w:sz="0" w:space="0" w:color="auto"/>
      </w:divBdr>
      <w:divsChild>
        <w:div w:id="823275772">
          <w:marLeft w:val="288"/>
          <w:marRight w:val="0"/>
          <w:marTop w:val="240"/>
          <w:marBottom w:val="0"/>
          <w:divBdr>
            <w:top w:val="none" w:sz="0" w:space="0" w:color="auto"/>
            <w:left w:val="none" w:sz="0" w:space="0" w:color="auto"/>
            <w:bottom w:val="none" w:sz="0" w:space="0" w:color="auto"/>
            <w:right w:val="none" w:sz="0" w:space="0" w:color="auto"/>
          </w:divBdr>
        </w:div>
        <w:div w:id="184902391">
          <w:marLeft w:val="288"/>
          <w:marRight w:val="0"/>
          <w:marTop w:val="240"/>
          <w:marBottom w:val="0"/>
          <w:divBdr>
            <w:top w:val="none" w:sz="0" w:space="0" w:color="auto"/>
            <w:left w:val="none" w:sz="0" w:space="0" w:color="auto"/>
            <w:bottom w:val="none" w:sz="0" w:space="0" w:color="auto"/>
            <w:right w:val="none" w:sz="0" w:space="0" w:color="auto"/>
          </w:divBdr>
        </w:div>
        <w:div w:id="732235735">
          <w:marLeft w:val="288"/>
          <w:marRight w:val="0"/>
          <w:marTop w:val="240"/>
          <w:marBottom w:val="0"/>
          <w:divBdr>
            <w:top w:val="none" w:sz="0" w:space="0" w:color="auto"/>
            <w:left w:val="none" w:sz="0" w:space="0" w:color="auto"/>
            <w:bottom w:val="none" w:sz="0" w:space="0" w:color="auto"/>
            <w:right w:val="none" w:sz="0" w:space="0" w:color="auto"/>
          </w:divBdr>
        </w:div>
        <w:div w:id="1287466935">
          <w:marLeft w:val="288"/>
          <w:marRight w:val="0"/>
          <w:marTop w:val="240"/>
          <w:marBottom w:val="0"/>
          <w:divBdr>
            <w:top w:val="none" w:sz="0" w:space="0" w:color="auto"/>
            <w:left w:val="none" w:sz="0" w:space="0" w:color="auto"/>
            <w:bottom w:val="none" w:sz="0" w:space="0" w:color="auto"/>
            <w:right w:val="none" w:sz="0" w:space="0" w:color="auto"/>
          </w:divBdr>
        </w:div>
        <w:div w:id="1260673090">
          <w:marLeft w:val="288"/>
          <w:marRight w:val="0"/>
          <w:marTop w:val="240"/>
          <w:marBottom w:val="0"/>
          <w:divBdr>
            <w:top w:val="none" w:sz="0" w:space="0" w:color="auto"/>
            <w:left w:val="none" w:sz="0" w:space="0" w:color="auto"/>
            <w:bottom w:val="none" w:sz="0" w:space="0" w:color="auto"/>
            <w:right w:val="none" w:sz="0" w:space="0" w:color="auto"/>
          </w:divBdr>
        </w:div>
        <w:div w:id="1372417117">
          <w:marLeft w:val="288"/>
          <w:marRight w:val="0"/>
          <w:marTop w:val="240"/>
          <w:marBottom w:val="0"/>
          <w:divBdr>
            <w:top w:val="none" w:sz="0" w:space="0" w:color="auto"/>
            <w:left w:val="none" w:sz="0" w:space="0" w:color="auto"/>
            <w:bottom w:val="none" w:sz="0" w:space="0" w:color="auto"/>
            <w:right w:val="none" w:sz="0" w:space="0" w:color="auto"/>
          </w:divBdr>
        </w:div>
        <w:div w:id="1018239524">
          <w:marLeft w:val="288"/>
          <w:marRight w:val="0"/>
          <w:marTop w:val="240"/>
          <w:marBottom w:val="0"/>
          <w:divBdr>
            <w:top w:val="none" w:sz="0" w:space="0" w:color="auto"/>
            <w:left w:val="none" w:sz="0" w:space="0" w:color="auto"/>
            <w:bottom w:val="none" w:sz="0" w:space="0" w:color="auto"/>
            <w:right w:val="none" w:sz="0" w:space="0" w:color="auto"/>
          </w:divBdr>
        </w:div>
      </w:divsChild>
    </w:div>
    <w:div w:id="193220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pps.who.int/iris/bitstream/handle/10665/206952/9789290612487_eng.pdf?sequence=1&amp;isAllowed=y"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962</TotalTime>
  <Pages>6</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Li</dc:creator>
  <cp:keywords/>
  <dc:description/>
  <cp:lastModifiedBy>owen Li</cp:lastModifiedBy>
  <cp:revision>11</cp:revision>
  <dcterms:created xsi:type="dcterms:W3CDTF">2020-03-06T17:35:00Z</dcterms:created>
  <dcterms:modified xsi:type="dcterms:W3CDTF">2020-05-04T13:12:00Z</dcterms:modified>
</cp:coreProperties>
</file>